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8250F8" w14:textId="77777777" w:rsidR="001C4B38" w:rsidRDefault="00CE7C45">
      <w:pPr>
        <w:pStyle w:val="Heading1NoTOC"/>
      </w:pPr>
      <w:r>
        <w:t>Table of Contents</w:t>
      </w:r>
    </w:p>
    <w:p w14:paraId="73689EAD" w14:textId="46731433" w:rsidR="004218DD" w:rsidRDefault="00CE7C45">
      <w:pPr>
        <w:pStyle w:val="TOC1"/>
        <w:rPr>
          <w:rFonts w:asciiTheme="minorHAnsi" w:eastAsiaTheme="minorEastAsia" w:hAnsiTheme="minorHAnsi" w:cstheme="minorBidi"/>
          <w:b w:val="0"/>
          <w:kern w:val="2"/>
          <w:sz w:val="24"/>
          <w:szCs w:val="24"/>
          <w:lang w:eastAsia="en-AU" w:bidi="ar-SA"/>
          <w14:ligatures w14:val="standardContextual"/>
        </w:rPr>
      </w:pPr>
      <w:r>
        <w:rPr>
          <w:rFonts w:eastAsia="MS Gothic;ＭＳ ゴシック"/>
          <w:noProof w:val="0"/>
        </w:rPr>
        <w:fldChar w:fldCharType="begin"/>
      </w:r>
      <w:r>
        <w:instrText xml:space="preserve"> TOC \o "1-1" \f \h \z \t "Heading 2,2,Heading 3,3,Heading 4,4,Heading 21,2,Heading 31,3,Heading 41,4 </w:instrText>
      </w:r>
      <w:r>
        <w:fldChar w:fldCharType="separate"/>
      </w:r>
      <w:hyperlink w:anchor="_Toc209621925" w:history="1">
        <w:r w:rsidR="004218DD" w:rsidRPr="009015B9">
          <w:rPr>
            <w:rStyle w:val="Hyperlink"/>
          </w:rPr>
          <w:t>1.1 Introduction</w:t>
        </w:r>
        <w:r w:rsidR="004218DD">
          <w:rPr>
            <w:webHidden/>
          </w:rPr>
          <w:tab/>
        </w:r>
        <w:r w:rsidR="004218DD">
          <w:rPr>
            <w:webHidden/>
          </w:rPr>
          <w:fldChar w:fldCharType="begin"/>
        </w:r>
        <w:r w:rsidR="004218DD">
          <w:rPr>
            <w:webHidden/>
          </w:rPr>
          <w:instrText xml:space="preserve"> PAGEREF _Toc209621925 \h </w:instrText>
        </w:r>
        <w:r w:rsidR="004218DD">
          <w:rPr>
            <w:webHidden/>
          </w:rPr>
        </w:r>
        <w:r w:rsidR="004218DD">
          <w:rPr>
            <w:webHidden/>
          </w:rPr>
          <w:fldChar w:fldCharType="separate"/>
        </w:r>
        <w:r w:rsidR="004218DD">
          <w:rPr>
            <w:webHidden/>
          </w:rPr>
          <w:t>2</w:t>
        </w:r>
        <w:r w:rsidR="004218DD">
          <w:rPr>
            <w:webHidden/>
          </w:rPr>
          <w:fldChar w:fldCharType="end"/>
        </w:r>
      </w:hyperlink>
    </w:p>
    <w:p w14:paraId="0F9C541A" w14:textId="5513FC07" w:rsidR="004218DD" w:rsidRDefault="004218DD">
      <w:pPr>
        <w:pStyle w:val="TOC2"/>
        <w:tabs>
          <w:tab w:val="right" w:leader="dot" w:pos="9742"/>
        </w:tabs>
        <w:rPr>
          <w:rFonts w:asciiTheme="minorHAnsi" w:eastAsiaTheme="minorEastAsia" w:hAnsiTheme="minorHAnsi" w:cstheme="minorBidi"/>
          <w:kern w:val="2"/>
          <w:sz w:val="24"/>
          <w:szCs w:val="24"/>
          <w:lang w:eastAsia="en-AU" w:bidi="ar-SA"/>
          <w14:ligatures w14:val="standardContextual"/>
        </w:rPr>
      </w:pPr>
      <w:hyperlink w:anchor="_Toc209621926" w:history="1">
        <w:r w:rsidRPr="009015B9">
          <w:rPr>
            <w:rStyle w:val="Hyperlink"/>
          </w:rPr>
          <w:t>1.1.3 High Risk Work Licence Requirements</w:t>
        </w:r>
        <w:r>
          <w:rPr>
            <w:webHidden/>
          </w:rPr>
          <w:tab/>
        </w:r>
        <w:r>
          <w:rPr>
            <w:webHidden/>
          </w:rPr>
          <w:fldChar w:fldCharType="begin"/>
        </w:r>
        <w:r>
          <w:rPr>
            <w:webHidden/>
          </w:rPr>
          <w:instrText xml:space="preserve"> PAGEREF _Toc209621926 \h </w:instrText>
        </w:r>
        <w:r>
          <w:rPr>
            <w:webHidden/>
          </w:rPr>
        </w:r>
        <w:r>
          <w:rPr>
            <w:webHidden/>
          </w:rPr>
          <w:fldChar w:fldCharType="separate"/>
        </w:r>
        <w:r>
          <w:rPr>
            <w:webHidden/>
          </w:rPr>
          <w:t>2</w:t>
        </w:r>
        <w:r>
          <w:rPr>
            <w:webHidden/>
          </w:rPr>
          <w:fldChar w:fldCharType="end"/>
        </w:r>
      </w:hyperlink>
    </w:p>
    <w:p w14:paraId="7B5329A8" w14:textId="6909F390" w:rsidR="004218DD" w:rsidRDefault="004218DD">
      <w:pPr>
        <w:pStyle w:val="TOC2"/>
        <w:tabs>
          <w:tab w:val="right" w:leader="dot" w:pos="9742"/>
        </w:tabs>
        <w:rPr>
          <w:rFonts w:asciiTheme="minorHAnsi" w:eastAsiaTheme="minorEastAsia" w:hAnsiTheme="minorHAnsi" w:cstheme="minorBidi"/>
          <w:kern w:val="2"/>
          <w:sz w:val="24"/>
          <w:szCs w:val="24"/>
          <w:lang w:eastAsia="en-AU" w:bidi="ar-SA"/>
          <w14:ligatures w14:val="standardContextual"/>
        </w:rPr>
      </w:pPr>
      <w:hyperlink w:anchor="_Toc209621927" w:history="1">
        <w:r w:rsidRPr="009015B9">
          <w:rPr>
            <w:rStyle w:val="Hyperlink"/>
          </w:rPr>
          <w:t>1.2.2 Duty of Care</w:t>
        </w:r>
        <w:r>
          <w:rPr>
            <w:webHidden/>
          </w:rPr>
          <w:tab/>
        </w:r>
        <w:r>
          <w:rPr>
            <w:webHidden/>
          </w:rPr>
          <w:fldChar w:fldCharType="begin"/>
        </w:r>
        <w:r>
          <w:rPr>
            <w:webHidden/>
          </w:rPr>
          <w:instrText xml:space="preserve"> PAGEREF _Toc209621927 \h </w:instrText>
        </w:r>
        <w:r>
          <w:rPr>
            <w:webHidden/>
          </w:rPr>
        </w:r>
        <w:r>
          <w:rPr>
            <w:webHidden/>
          </w:rPr>
          <w:fldChar w:fldCharType="separate"/>
        </w:r>
        <w:r>
          <w:rPr>
            <w:webHidden/>
          </w:rPr>
          <w:t>2</w:t>
        </w:r>
        <w:r>
          <w:rPr>
            <w:webHidden/>
          </w:rPr>
          <w:fldChar w:fldCharType="end"/>
        </w:r>
      </w:hyperlink>
    </w:p>
    <w:p w14:paraId="4072056C" w14:textId="6B38EAA7" w:rsidR="004218DD" w:rsidRDefault="004218DD">
      <w:pPr>
        <w:pStyle w:val="TOC2"/>
        <w:tabs>
          <w:tab w:val="right" w:leader="dot" w:pos="9742"/>
        </w:tabs>
        <w:rPr>
          <w:rFonts w:asciiTheme="minorHAnsi" w:eastAsiaTheme="minorEastAsia" w:hAnsiTheme="minorHAnsi" w:cstheme="minorBidi"/>
          <w:kern w:val="2"/>
          <w:sz w:val="24"/>
          <w:szCs w:val="24"/>
          <w:lang w:eastAsia="en-AU" w:bidi="ar-SA"/>
          <w14:ligatures w14:val="standardContextual"/>
        </w:rPr>
      </w:pPr>
      <w:hyperlink w:anchor="_Toc209621928" w:history="1">
        <w:r w:rsidRPr="009015B9">
          <w:rPr>
            <w:rStyle w:val="Hyperlink"/>
          </w:rPr>
          <w:t>1.5.1 Identify Hazards</w:t>
        </w:r>
        <w:r>
          <w:rPr>
            <w:webHidden/>
          </w:rPr>
          <w:tab/>
        </w:r>
        <w:r>
          <w:rPr>
            <w:webHidden/>
          </w:rPr>
          <w:fldChar w:fldCharType="begin"/>
        </w:r>
        <w:r>
          <w:rPr>
            <w:webHidden/>
          </w:rPr>
          <w:instrText xml:space="preserve"> PAGEREF _Toc209621928 \h </w:instrText>
        </w:r>
        <w:r>
          <w:rPr>
            <w:webHidden/>
          </w:rPr>
        </w:r>
        <w:r>
          <w:rPr>
            <w:webHidden/>
          </w:rPr>
          <w:fldChar w:fldCharType="separate"/>
        </w:r>
        <w:r>
          <w:rPr>
            <w:webHidden/>
          </w:rPr>
          <w:t>3</w:t>
        </w:r>
        <w:r>
          <w:rPr>
            <w:webHidden/>
          </w:rPr>
          <w:fldChar w:fldCharType="end"/>
        </w:r>
      </w:hyperlink>
    </w:p>
    <w:p w14:paraId="7146CF95" w14:textId="22CDB57B" w:rsidR="004218DD" w:rsidRDefault="004218DD">
      <w:pPr>
        <w:pStyle w:val="TOC2"/>
        <w:tabs>
          <w:tab w:val="right" w:leader="dot" w:pos="9742"/>
        </w:tabs>
        <w:rPr>
          <w:rFonts w:asciiTheme="minorHAnsi" w:eastAsiaTheme="minorEastAsia" w:hAnsiTheme="minorHAnsi" w:cstheme="minorBidi"/>
          <w:kern w:val="2"/>
          <w:sz w:val="24"/>
          <w:szCs w:val="24"/>
          <w:lang w:eastAsia="en-AU" w:bidi="ar-SA"/>
          <w14:ligatures w14:val="standardContextual"/>
        </w:rPr>
      </w:pPr>
      <w:hyperlink w:anchor="_Toc209621929" w:history="1">
        <w:r w:rsidRPr="009015B9">
          <w:rPr>
            <w:rStyle w:val="Hyperlink"/>
          </w:rPr>
          <w:t>2.1.1 Determine the Weight of the Load</w:t>
        </w:r>
        <w:r>
          <w:rPr>
            <w:webHidden/>
          </w:rPr>
          <w:tab/>
        </w:r>
        <w:r>
          <w:rPr>
            <w:webHidden/>
          </w:rPr>
          <w:fldChar w:fldCharType="begin"/>
        </w:r>
        <w:r>
          <w:rPr>
            <w:webHidden/>
          </w:rPr>
          <w:instrText xml:space="preserve"> PAGEREF _Toc209621929 \h </w:instrText>
        </w:r>
        <w:r>
          <w:rPr>
            <w:webHidden/>
          </w:rPr>
        </w:r>
        <w:r>
          <w:rPr>
            <w:webHidden/>
          </w:rPr>
          <w:fldChar w:fldCharType="separate"/>
        </w:r>
        <w:r>
          <w:rPr>
            <w:webHidden/>
          </w:rPr>
          <w:t>3</w:t>
        </w:r>
        <w:r>
          <w:rPr>
            <w:webHidden/>
          </w:rPr>
          <w:fldChar w:fldCharType="end"/>
        </w:r>
      </w:hyperlink>
    </w:p>
    <w:p w14:paraId="44966EAE" w14:textId="22C92296" w:rsidR="004218DD" w:rsidRDefault="004218DD">
      <w:pPr>
        <w:pStyle w:val="TOC3"/>
        <w:tabs>
          <w:tab w:val="right" w:leader="dot" w:pos="9742"/>
        </w:tabs>
        <w:rPr>
          <w:rFonts w:asciiTheme="minorHAnsi" w:eastAsiaTheme="minorEastAsia" w:hAnsiTheme="minorHAnsi" w:cstheme="minorBidi"/>
          <w:kern w:val="2"/>
          <w:sz w:val="24"/>
          <w:szCs w:val="24"/>
          <w:lang w:eastAsia="en-AU" w:bidi="ar-SA"/>
          <w14:ligatures w14:val="standardContextual"/>
        </w:rPr>
      </w:pPr>
      <w:hyperlink w:anchor="_Toc209621930" w:history="1">
        <w:r w:rsidRPr="009015B9">
          <w:rPr>
            <w:rStyle w:val="Hyperlink"/>
          </w:rPr>
          <w:t>2.2.3.2 Crane Capacity Calculations</w:t>
        </w:r>
        <w:r>
          <w:rPr>
            <w:webHidden/>
          </w:rPr>
          <w:tab/>
        </w:r>
        <w:r>
          <w:rPr>
            <w:webHidden/>
          </w:rPr>
          <w:fldChar w:fldCharType="begin"/>
        </w:r>
        <w:r>
          <w:rPr>
            <w:webHidden/>
          </w:rPr>
          <w:instrText xml:space="preserve"> PAGEREF _Toc209621930 \h </w:instrText>
        </w:r>
        <w:r>
          <w:rPr>
            <w:webHidden/>
          </w:rPr>
        </w:r>
        <w:r>
          <w:rPr>
            <w:webHidden/>
          </w:rPr>
          <w:fldChar w:fldCharType="separate"/>
        </w:r>
        <w:r>
          <w:rPr>
            <w:webHidden/>
          </w:rPr>
          <w:t>4</w:t>
        </w:r>
        <w:r>
          <w:rPr>
            <w:webHidden/>
          </w:rPr>
          <w:fldChar w:fldCharType="end"/>
        </w:r>
      </w:hyperlink>
    </w:p>
    <w:p w14:paraId="5A20E43F" w14:textId="21AA1521" w:rsidR="004218DD" w:rsidRDefault="004218DD">
      <w:pPr>
        <w:pStyle w:val="TOC2"/>
        <w:tabs>
          <w:tab w:val="right" w:leader="dot" w:pos="9742"/>
        </w:tabs>
        <w:rPr>
          <w:rFonts w:asciiTheme="minorHAnsi" w:eastAsiaTheme="minorEastAsia" w:hAnsiTheme="minorHAnsi" w:cstheme="minorBidi"/>
          <w:kern w:val="2"/>
          <w:sz w:val="24"/>
          <w:szCs w:val="24"/>
          <w:lang w:eastAsia="en-AU" w:bidi="ar-SA"/>
          <w14:ligatures w14:val="standardContextual"/>
        </w:rPr>
      </w:pPr>
      <w:hyperlink w:anchor="_Toc209621931" w:history="1">
        <w:r w:rsidRPr="009015B9">
          <w:rPr>
            <w:rStyle w:val="Hyperlink"/>
          </w:rPr>
          <w:t>2.3.2 Visual Checks</w:t>
        </w:r>
        <w:r>
          <w:rPr>
            <w:webHidden/>
          </w:rPr>
          <w:tab/>
        </w:r>
        <w:r>
          <w:rPr>
            <w:webHidden/>
          </w:rPr>
          <w:fldChar w:fldCharType="begin"/>
        </w:r>
        <w:r>
          <w:rPr>
            <w:webHidden/>
          </w:rPr>
          <w:instrText xml:space="preserve"> PAGEREF _Toc209621931 \h </w:instrText>
        </w:r>
        <w:r>
          <w:rPr>
            <w:webHidden/>
          </w:rPr>
        </w:r>
        <w:r>
          <w:rPr>
            <w:webHidden/>
          </w:rPr>
          <w:fldChar w:fldCharType="separate"/>
        </w:r>
        <w:r>
          <w:rPr>
            <w:webHidden/>
          </w:rPr>
          <w:t>7</w:t>
        </w:r>
        <w:r>
          <w:rPr>
            <w:webHidden/>
          </w:rPr>
          <w:fldChar w:fldCharType="end"/>
        </w:r>
      </w:hyperlink>
    </w:p>
    <w:p w14:paraId="3AE13953" w14:textId="287D06EC" w:rsidR="004218DD" w:rsidRDefault="004218DD">
      <w:pPr>
        <w:pStyle w:val="TOC1"/>
        <w:rPr>
          <w:rFonts w:asciiTheme="minorHAnsi" w:eastAsiaTheme="minorEastAsia" w:hAnsiTheme="minorHAnsi" w:cstheme="minorBidi"/>
          <w:b w:val="0"/>
          <w:kern w:val="2"/>
          <w:sz w:val="24"/>
          <w:szCs w:val="24"/>
          <w:lang w:eastAsia="en-AU" w:bidi="ar-SA"/>
          <w14:ligatures w14:val="standardContextual"/>
        </w:rPr>
      </w:pPr>
      <w:hyperlink w:anchor="_Toc209621932" w:history="1">
        <w:r w:rsidRPr="009015B9">
          <w:rPr>
            <w:rStyle w:val="Hyperlink"/>
          </w:rPr>
          <w:t>2.7 Check Crane Safety Devices</w:t>
        </w:r>
        <w:r>
          <w:rPr>
            <w:webHidden/>
          </w:rPr>
          <w:tab/>
        </w:r>
        <w:r>
          <w:rPr>
            <w:webHidden/>
          </w:rPr>
          <w:fldChar w:fldCharType="begin"/>
        </w:r>
        <w:r>
          <w:rPr>
            <w:webHidden/>
          </w:rPr>
          <w:instrText xml:space="preserve"> PAGEREF _Toc209621932 \h </w:instrText>
        </w:r>
        <w:r>
          <w:rPr>
            <w:webHidden/>
          </w:rPr>
        </w:r>
        <w:r>
          <w:rPr>
            <w:webHidden/>
          </w:rPr>
          <w:fldChar w:fldCharType="separate"/>
        </w:r>
        <w:r>
          <w:rPr>
            <w:webHidden/>
          </w:rPr>
          <w:t>8</w:t>
        </w:r>
        <w:r>
          <w:rPr>
            <w:webHidden/>
          </w:rPr>
          <w:fldChar w:fldCharType="end"/>
        </w:r>
      </w:hyperlink>
    </w:p>
    <w:p w14:paraId="6D610954" w14:textId="51B66949" w:rsidR="004218DD" w:rsidRDefault="004218DD">
      <w:pPr>
        <w:pStyle w:val="TOC2"/>
        <w:tabs>
          <w:tab w:val="right" w:leader="dot" w:pos="9742"/>
        </w:tabs>
        <w:rPr>
          <w:rFonts w:asciiTheme="minorHAnsi" w:eastAsiaTheme="minorEastAsia" w:hAnsiTheme="minorHAnsi" w:cstheme="minorBidi"/>
          <w:kern w:val="2"/>
          <w:sz w:val="24"/>
          <w:szCs w:val="24"/>
          <w:lang w:eastAsia="en-AU" w:bidi="ar-SA"/>
          <w14:ligatures w14:val="standardContextual"/>
        </w:rPr>
      </w:pPr>
      <w:hyperlink w:anchor="_Toc209621933" w:history="1">
        <w:r w:rsidRPr="009015B9">
          <w:rPr>
            <w:rStyle w:val="Hyperlink"/>
          </w:rPr>
          <w:t>2.7.1 Safety Devices</w:t>
        </w:r>
        <w:r>
          <w:rPr>
            <w:webHidden/>
          </w:rPr>
          <w:tab/>
        </w:r>
        <w:r>
          <w:rPr>
            <w:webHidden/>
          </w:rPr>
          <w:fldChar w:fldCharType="begin"/>
        </w:r>
        <w:r>
          <w:rPr>
            <w:webHidden/>
          </w:rPr>
          <w:instrText xml:space="preserve"> PAGEREF _Toc209621933 \h </w:instrText>
        </w:r>
        <w:r>
          <w:rPr>
            <w:webHidden/>
          </w:rPr>
        </w:r>
        <w:r>
          <w:rPr>
            <w:webHidden/>
          </w:rPr>
          <w:fldChar w:fldCharType="separate"/>
        </w:r>
        <w:r>
          <w:rPr>
            <w:webHidden/>
          </w:rPr>
          <w:t>8</w:t>
        </w:r>
        <w:r>
          <w:rPr>
            <w:webHidden/>
          </w:rPr>
          <w:fldChar w:fldCharType="end"/>
        </w:r>
      </w:hyperlink>
    </w:p>
    <w:p w14:paraId="3EAFD619" w14:textId="651CC40E" w:rsidR="004218DD" w:rsidRDefault="004218DD">
      <w:pPr>
        <w:pStyle w:val="TOC1"/>
        <w:rPr>
          <w:rFonts w:asciiTheme="minorHAnsi" w:eastAsiaTheme="minorEastAsia" w:hAnsiTheme="minorHAnsi" w:cstheme="minorBidi"/>
          <w:b w:val="0"/>
          <w:kern w:val="2"/>
          <w:sz w:val="24"/>
          <w:szCs w:val="24"/>
          <w:lang w:eastAsia="en-AU" w:bidi="ar-SA"/>
          <w14:ligatures w14:val="standardContextual"/>
        </w:rPr>
      </w:pPr>
      <w:hyperlink w:anchor="_Toc209621934" w:history="1">
        <w:r w:rsidRPr="009015B9">
          <w:rPr>
            <w:rStyle w:val="Hyperlink"/>
            <w:lang w:eastAsia="en-US"/>
          </w:rPr>
          <w:t>Appendix B – Crane Specifications – Tower Crane</w:t>
        </w:r>
        <w:r>
          <w:rPr>
            <w:webHidden/>
          </w:rPr>
          <w:tab/>
        </w:r>
        <w:r>
          <w:rPr>
            <w:webHidden/>
          </w:rPr>
          <w:fldChar w:fldCharType="begin"/>
        </w:r>
        <w:r>
          <w:rPr>
            <w:webHidden/>
          </w:rPr>
          <w:instrText xml:space="preserve"> PAGEREF _Toc209621934 \h </w:instrText>
        </w:r>
        <w:r>
          <w:rPr>
            <w:webHidden/>
          </w:rPr>
        </w:r>
        <w:r>
          <w:rPr>
            <w:webHidden/>
          </w:rPr>
          <w:fldChar w:fldCharType="separate"/>
        </w:r>
        <w:r>
          <w:rPr>
            <w:webHidden/>
          </w:rPr>
          <w:t>9</w:t>
        </w:r>
        <w:r>
          <w:rPr>
            <w:webHidden/>
          </w:rPr>
          <w:fldChar w:fldCharType="end"/>
        </w:r>
      </w:hyperlink>
    </w:p>
    <w:p w14:paraId="61B47227" w14:textId="7AB55D36" w:rsidR="004D3801" w:rsidRDefault="00CE7C45">
      <w:r>
        <w:fldChar w:fldCharType="end"/>
      </w:r>
      <w:r w:rsidR="004D3801">
        <w:br w:type="page"/>
      </w:r>
    </w:p>
    <w:p w14:paraId="0E80119B" w14:textId="60BE39A0" w:rsidR="001C4B38" w:rsidRDefault="00851F89" w:rsidP="00851F89">
      <w:pPr>
        <w:pStyle w:val="Heading11"/>
        <w:pageBreakBefore/>
      </w:pPr>
      <w:bookmarkStart w:id="0" w:name="_Toc209621925"/>
      <w:r>
        <w:lastRenderedPageBreak/>
        <w:t xml:space="preserve">1.1 </w:t>
      </w:r>
      <w:r w:rsidR="00CE7C45">
        <w:t>Introduction</w:t>
      </w:r>
      <w:bookmarkEnd w:id="0"/>
    </w:p>
    <w:p w14:paraId="5D8469BB" w14:textId="77777777" w:rsidR="00C50144" w:rsidRPr="00C50144" w:rsidRDefault="00C50144" w:rsidP="00C50144"/>
    <w:p w14:paraId="62302160" w14:textId="4AB4A320" w:rsidR="001C4B38" w:rsidRDefault="00E5645F">
      <w:pPr>
        <w:keepNext/>
        <w:keepLines/>
      </w:pPr>
      <w:r>
        <w:rPr>
          <w:noProof/>
        </w:rPr>
        <w:drawing>
          <wp:anchor distT="0" distB="0" distL="114300" distR="114300" simplePos="0" relativeHeight="251658242" behindDoc="0" locked="0" layoutInCell="1" allowOverlap="1" wp14:anchorId="3DD00752" wp14:editId="2F11974C">
            <wp:simplePos x="0" y="0"/>
            <wp:positionH relativeFrom="margin">
              <wp:posOffset>4392930</wp:posOffset>
            </wp:positionH>
            <wp:positionV relativeFrom="paragraph">
              <wp:posOffset>12065</wp:posOffset>
            </wp:positionV>
            <wp:extent cx="1019175" cy="151066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19"/>
                    <a:stretch/>
                  </pic:blipFill>
                  <pic:spPr bwMode="auto">
                    <a:xfrm flipH="1">
                      <a:off x="0" y="0"/>
                      <a:ext cx="1019175" cy="1510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C45">
        <w:t xml:space="preserve">This training course </w:t>
      </w:r>
      <w:r w:rsidR="00CE7C45" w:rsidRPr="00FE6BD8">
        <w:t xml:space="preserve">is based on the National High Risk Licence Unit of Competency </w:t>
      </w:r>
      <w:r w:rsidR="004A7EBF" w:rsidRPr="00FE6BD8">
        <w:rPr>
          <w:b/>
        </w:rPr>
        <w:t>CPCCLTC4001 Licence to operate a tower crane</w:t>
      </w:r>
      <w:r w:rsidR="00CE7C45" w:rsidRPr="00FE6BD8">
        <w:t>.</w:t>
      </w:r>
    </w:p>
    <w:p w14:paraId="1754613B" w14:textId="108B51FE" w:rsidR="003A7517" w:rsidRDefault="001406AB">
      <w:r>
        <w:rPr>
          <w:noProof/>
        </w:rPr>
        <w:drawing>
          <wp:anchor distT="0" distB="0" distL="114300" distR="114300" simplePos="0" relativeHeight="251658243" behindDoc="0" locked="0" layoutInCell="1" allowOverlap="1" wp14:anchorId="274E3E37" wp14:editId="7C48DEA5">
            <wp:simplePos x="0" y="0"/>
            <wp:positionH relativeFrom="margin">
              <wp:align>right</wp:align>
            </wp:positionH>
            <wp:positionV relativeFrom="paragraph">
              <wp:posOffset>75565</wp:posOffset>
            </wp:positionV>
            <wp:extent cx="1152525" cy="1610360"/>
            <wp:effectExtent l="0" t="0" r="952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4" t="7369" b="-15"/>
                    <a:stretch/>
                  </pic:blipFill>
                  <pic:spPr bwMode="auto">
                    <a:xfrm flipH="1">
                      <a:off x="0" y="0"/>
                      <a:ext cx="1152525" cy="161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E99C3" w14:textId="473BB9F2" w:rsidR="001C4B38" w:rsidRDefault="00243239" w:rsidP="00243239">
      <w:pPr>
        <w:pStyle w:val="Heading21"/>
      </w:pPr>
      <w:bookmarkStart w:id="1" w:name="_Toc209621926"/>
      <w:r>
        <w:t xml:space="preserve">1.1.3 </w:t>
      </w:r>
      <w:r w:rsidR="00CE7C45">
        <w:t>High Risk Work Licence Requirements</w:t>
      </w:r>
      <w:bookmarkEnd w:id="1"/>
    </w:p>
    <w:p w14:paraId="6169CCE0" w14:textId="634E9FC4" w:rsidR="001244C1" w:rsidRPr="001244C1" w:rsidRDefault="001244C1" w:rsidP="001244C1"/>
    <w:p w14:paraId="00ED9A92" w14:textId="162E7D58" w:rsidR="001C4B38" w:rsidRDefault="00CE7C45">
      <w:pPr>
        <w:keepNext/>
        <w:keepLines/>
      </w:pPr>
      <w:r>
        <w:t>Once you pass your assessment</w:t>
      </w:r>
      <w:r w:rsidR="006473AE">
        <w:t>,</w:t>
      </w:r>
      <w:r>
        <w:t xml:space="preserve"> you will have </w:t>
      </w:r>
      <w:r w:rsidRPr="006473AE">
        <w:rPr>
          <w:b/>
          <w:bCs/>
        </w:rPr>
        <w:t>60 days to apply for your licence</w:t>
      </w:r>
      <w:r>
        <w:t>.</w:t>
      </w:r>
    </w:p>
    <w:p w14:paraId="4738CE6A" w14:textId="77777777" w:rsidR="00C45108" w:rsidRDefault="00C45108" w:rsidP="00347595">
      <w:pPr>
        <w:keepNext/>
        <w:keepLines/>
      </w:pPr>
    </w:p>
    <w:p w14:paraId="1F972298" w14:textId="0B8D4FBD" w:rsidR="001C4B38" w:rsidRDefault="00CE7C45" w:rsidP="00EC1040">
      <w:pPr>
        <w:keepNext/>
        <w:keepLines/>
        <w:spacing w:after="240"/>
      </w:pPr>
      <w:r>
        <w:t>You can still do high risk work without a licence as long as:</w:t>
      </w:r>
    </w:p>
    <w:p w14:paraId="0416EF13" w14:textId="77777777" w:rsidR="001C4B38" w:rsidRDefault="00CE7C45" w:rsidP="00F60BAD">
      <w:pPr>
        <w:keepNext/>
        <w:keepLines/>
        <w:numPr>
          <w:ilvl w:val="0"/>
          <w:numId w:val="8"/>
        </w:numPr>
        <w:spacing w:after="240"/>
      </w:pPr>
      <w:r>
        <w:t>You are enrolled in a high risk course for the class, and</w:t>
      </w:r>
    </w:p>
    <w:p w14:paraId="7EDE54CF" w14:textId="2AC1CB6A" w:rsidR="001C4B38" w:rsidRDefault="00CE7C45" w:rsidP="00F60BAD">
      <w:pPr>
        <w:keepNext/>
        <w:keepLines/>
        <w:numPr>
          <w:ilvl w:val="0"/>
          <w:numId w:val="8"/>
        </w:numPr>
      </w:pPr>
      <w:r>
        <w:t xml:space="preserve">You are being </w:t>
      </w:r>
      <w:r w:rsidRPr="00942182">
        <w:rPr>
          <w:b/>
          <w:bCs/>
        </w:rPr>
        <w:t xml:space="preserve">supervised by somebody who has a </w:t>
      </w:r>
      <w:r w:rsidR="00942182" w:rsidRPr="00942182">
        <w:rPr>
          <w:b/>
          <w:bCs/>
        </w:rPr>
        <w:t xml:space="preserve">current valid </w:t>
      </w:r>
      <w:r w:rsidRPr="00942182">
        <w:rPr>
          <w:b/>
          <w:bCs/>
        </w:rPr>
        <w:t xml:space="preserve">licence for the same </w:t>
      </w:r>
      <w:r w:rsidR="00942182" w:rsidRPr="00942182">
        <w:rPr>
          <w:b/>
          <w:bCs/>
        </w:rPr>
        <w:t xml:space="preserve">high-risk work licence </w:t>
      </w:r>
      <w:r w:rsidRPr="00942182">
        <w:rPr>
          <w:b/>
          <w:bCs/>
        </w:rPr>
        <w:t>class</w:t>
      </w:r>
      <w:r>
        <w:t>.</w:t>
      </w:r>
    </w:p>
    <w:p w14:paraId="5A02DABF" w14:textId="77777777" w:rsidR="00C00C18" w:rsidRDefault="00C00C18" w:rsidP="0086003A">
      <w:pPr>
        <w:keepNext/>
        <w:keepLine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tblCellMar>
        <w:tblLook w:val="04A0" w:firstRow="1" w:lastRow="0" w:firstColumn="1" w:lastColumn="0" w:noHBand="0" w:noVBand="1"/>
      </w:tblPr>
      <w:tblGrid>
        <w:gridCol w:w="2687"/>
        <w:gridCol w:w="7065"/>
      </w:tblGrid>
      <w:tr w:rsidR="0086003A" w14:paraId="4EA9B9CA" w14:textId="77777777" w:rsidTr="00CC17AD">
        <w:tc>
          <w:tcPr>
            <w:tcW w:w="2687" w:type="dxa"/>
          </w:tcPr>
          <w:p w14:paraId="516CF566" w14:textId="05F80D8F" w:rsidR="0086003A" w:rsidRDefault="0086003A" w:rsidP="0086003A">
            <w:pPr>
              <w:keepNext/>
              <w:keepLines/>
              <w:jc w:val="center"/>
            </w:pPr>
            <w:r>
              <w:rPr>
                <w:noProof/>
              </w:rPr>
              <w:drawing>
                <wp:inline distT="0" distB="0" distL="0" distR="0" wp14:anchorId="3228D999" wp14:editId="714EBA1A">
                  <wp:extent cx="1528923" cy="149542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36" r="10369"/>
                          <a:stretch/>
                        </pic:blipFill>
                        <pic:spPr bwMode="auto">
                          <a:xfrm>
                            <a:off x="0" y="0"/>
                            <a:ext cx="1529844" cy="1496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65" w:type="dxa"/>
          </w:tcPr>
          <w:p w14:paraId="1249F99A" w14:textId="77777777" w:rsidR="0086003A" w:rsidRDefault="0086003A" w:rsidP="0086003A">
            <w:pPr>
              <w:keepNext/>
              <w:keepLines/>
              <w:spacing w:after="240"/>
            </w:pPr>
            <w:r>
              <w:t>As part of their legal duty of care, licensed workers must take reasonable steps to make sure the way they work does not impact on the safety of themselves or any others on site. Failing to work safely can result in the health and safety regulator:</w:t>
            </w:r>
          </w:p>
          <w:p w14:paraId="635C966C" w14:textId="7A1B20E4" w:rsidR="00F04083" w:rsidRPr="00F04083" w:rsidRDefault="0086003A" w:rsidP="00F60BAD">
            <w:pPr>
              <w:keepNext/>
              <w:keepLines/>
              <w:numPr>
                <w:ilvl w:val="0"/>
                <w:numId w:val="9"/>
              </w:numPr>
              <w:spacing w:after="240"/>
            </w:pPr>
            <w:r w:rsidRPr="00F04083">
              <w:rPr>
                <w:b/>
                <w:bCs/>
              </w:rPr>
              <w:t xml:space="preserve">Suspending </w:t>
            </w:r>
            <w:r w:rsidR="00F04083">
              <w:t>your licence.</w:t>
            </w:r>
          </w:p>
          <w:p w14:paraId="3AF940D8" w14:textId="4A30C1D9" w:rsidR="0086003A" w:rsidRDefault="00F04083" w:rsidP="00F60BAD">
            <w:pPr>
              <w:keepNext/>
              <w:keepLines/>
              <w:numPr>
                <w:ilvl w:val="0"/>
                <w:numId w:val="9"/>
              </w:numPr>
              <w:spacing w:after="240"/>
            </w:pPr>
            <w:r>
              <w:rPr>
                <w:b/>
                <w:bCs/>
              </w:rPr>
              <w:t>C</w:t>
            </w:r>
            <w:r w:rsidR="0086003A" w:rsidRPr="00F04083">
              <w:rPr>
                <w:b/>
                <w:bCs/>
              </w:rPr>
              <w:t>ancelling</w:t>
            </w:r>
            <w:r w:rsidR="0086003A">
              <w:t xml:space="preserve"> your licence.</w:t>
            </w:r>
          </w:p>
          <w:p w14:paraId="07396548" w14:textId="77777777" w:rsidR="0086003A" w:rsidRDefault="0086003A" w:rsidP="00F60BAD">
            <w:pPr>
              <w:keepNext/>
              <w:keepLines/>
              <w:numPr>
                <w:ilvl w:val="0"/>
                <w:numId w:val="9"/>
              </w:numPr>
              <w:spacing w:after="240"/>
            </w:pPr>
            <w:r w:rsidRPr="00F04083">
              <w:rPr>
                <w:b/>
                <w:bCs/>
              </w:rPr>
              <w:t>Refusing to renew</w:t>
            </w:r>
            <w:r>
              <w:t xml:space="preserve"> your licence.</w:t>
            </w:r>
          </w:p>
          <w:p w14:paraId="3FEF2138" w14:textId="77777777" w:rsidR="0086003A" w:rsidRDefault="0086003A" w:rsidP="00F60BAD">
            <w:pPr>
              <w:keepNext/>
              <w:keepLines/>
              <w:numPr>
                <w:ilvl w:val="0"/>
                <w:numId w:val="9"/>
              </w:numPr>
              <w:spacing w:after="240"/>
            </w:pPr>
            <w:r>
              <w:t xml:space="preserve">Ordering that you are </w:t>
            </w:r>
            <w:r w:rsidRPr="00F04083">
              <w:rPr>
                <w:b/>
                <w:bCs/>
              </w:rPr>
              <w:t>reassessed</w:t>
            </w:r>
            <w:r>
              <w:t xml:space="preserve"> to ensure you are competent.</w:t>
            </w:r>
          </w:p>
          <w:p w14:paraId="5C0F3679" w14:textId="148C3383" w:rsidR="0086003A" w:rsidRDefault="0086003A" w:rsidP="00F60BAD">
            <w:pPr>
              <w:keepNext/>
              <w:keepLines/>
              <w:numPr>
                <w:ilvl w:val="0"/>
                <w:numId w:val="9"/>
              </w:numPr>
            </w:pPr>
            <w:r>
              <w:t xml:space="preserve">Taking </w:t>
            </w:r>
            <w:r w:rsidR="00F04083" w:rsidRPr="00F04083">
              <w:rPr>
                <w:b/>
                <w:bCs/>
              </w:rPr>
              <w:t>legal</w:t>
            </w:r>
            <w:r w:rsidR="00F04083">
              <w:t xml:space="preserve"> </w:t>
            </w:r>
            <w:r>
              <w:t xml:space="preserve">action to </w:t>
            </w:r>
            <w:r w:rsidRPr="00F04083">
              <w:rPr>
                <w:b/>
                <w:bCs/>
              </w:rPr>
              <w:t>prosecute</w:t>
            </w:r>
            <w:r>
              <w:t>.</w:t>
            </w:r>
          </w:p>
        </w:tc>
      </w:tr>
    </w:tbl>
    <w:p w14:paraId="586DC10B" w14:textId="00CACD02" w:rsidR="001C4B38" w:rsidRDefault="00CE7C45" w:rsidP="00A97C9C">
      <w:pPr>
        <w:pStyle w:val="Heading21"/>
        <w:keepNext w:val="0"/>
      </w:pPr>
      <w:bookmarkStart w:id="2" w:name="_Toc209621927"/>
      <w:r>
        <w:t>1.2.2 Duty of Care</w:t>
      </w:r>
      <w:bookmarkEnd w:id="2"/>
    </w:p>
    <w:p w14:paraId="0D2DB5D0" w14:textId="0298BFCC" w:rsidR="001C4B38" w:rsidRDefault="001C4B38" w:rsidP="00A97C9C">
      <w:pPr>
        <w:keepLines/>
      </w:pPr>
    </w:p>
    <w:p w14:paraId="1751AC6B" w14:textId="6DBB3157" w:rsidR="004A7334" w:rsidRPr="00BB1ED9" w:rsidRDefault="00066A1F" w:rsidP="001406AB">
      <w:pPr>
        <w:keepLines/>
        <w:rPr>
          <w:b/>
          <w:bCs/>
        </w:rPr>
      </w:pPr>
      <w:r w:rsidRPr="00066A1F">
        <w:rPr>
          <w:b/>
          <w:bCs/>
        </w:rPr>
        <w:t>Responsibilities of an employer to ensure the health and safety of employees in the workplace (i.e. actions an employer should take to ensure health and safety of workers)</w:t>
      </w:r>
      <w:r w:rsidR="00BB1ED9">
        <w:rPr>
          <w:b/>
          <w:bCs/>
        </w:rPr>
        <w:t xml:space="preserve">: </w:t>
      </w:r>
      <w:r w:rsidR="00CE7C45">
        <w:t>To meet their duty of care obligations an employer is required to</w:t>
      </w:r>
      <w:r w:rsidR="004A7334">
        <w:t>:</w:t>
      </w:r>
    </w:p>
    <w:p w14:paraId="79FAE09A" w14:textId="77777777" w:rsidR="00066A1F" w:rsidRDefault="00066A1F" w:rsidP="001406AB">
      <w:pPr>
        <w:keepLines/>
      </w:pPr>
    </w:p>
    <w:p w14:paraId="171F010A" w14:textId="684C0EF5" w:rsidR="00066A1F" w:rsidRDefault="00066A1F" w:rsidP="001406AB">
      <w:pPr>
        <w:keepLines/>
        <w:numPr>
          <w:ilvl w:val="0"/>
          <w:numId w:val="11"/>
        </w:numPr>
        <w:spacing w:after="240"/>
      </w:pPr>
      <w:r w:rsidRPr="001909E7">
        <w:rPr>
          <w:b/>
          <w:bCs/>
        </w:rPr>
        <w:t>Provide and maintain a safe workplace</w:t>
      </w:r>
      <w:r>
        <w:t>.</w:t>
      </w:r>
    </w:p>
    <w:p w14:paraId="1B77A5B1" w14:textId="49EF3E7E" w:rsidR="00066A1F" w:rsidRDefault="00066A1F" w:rsidP="001406AB">
      <w:pPr>
        <w:keepLines/>
        <w:numPr>
          <w:ilvl w:val="0"/>
          <w:numId w:val="11"/>
        </w:numPr>
        <w:spacing w:after="240"/>
      </w:pPr>
      <w:r w:rsidRPr="001909E7">
        <w:rPr>
          <w:b/>
          <w:bCs/>
        </w:rPr>
        <w:t>Provide and maintain safe plant, structures and equipment</w:t>
      </w:r>
      <w:r>
        <w:t xml:space="preserve"> (including basic firefighting equipment, First Aid equipment).</w:t>
      </w:r>
    </w:p>
    <w:p w14:paraId="7A0BFC7C" w14:textId="5B21780F" w:rsidR="00066A1F" w:rsidRDefault="00066A1F" w:rsidP="001406AB">
      <w:pPr>
        <w:keepLines/>
        <w:numPr>
          <w:ilvl w:val="0"/>
          <w:numId w:val="11"/>
        </w:numPr>
        <w:spacing w:after="240"/>
      </w:pPr>
      <w:r w:rsidRPr="001909E7">
        <w:rPr>
          <w:b/>
          <w:bCs/>
        </w:rPr>
        <w:t>Provide and maintain safe systems/procedures for work</w:t>
      </w:r>
      <w:r>
        <w:t xml:space="preserve"> (e.g. emergency procedures, housekeeping to ensure a clean, tidy and safe work area, measures to prevent bullying and harassment, safe waste disposal areas).</w:t>
      </w:r>
    </w:p>
    <w:p w14:paraId="4C347F5E" w14:textId="2BEB398F" w:rsidR="00066A1F" w:rsidRDefault="00066A1F" w:rsidP="001406AB">
      <w:pPr>
        <w:keepLines/>
        <w:numPr>
          <w:ilvl w:val="0"/>
          <w:numId w:val="11"/>
        </w:numPr>
        <w:spacing w:after="240"/>
      </w:pPr>
      <w:r w:rsidRPr="001909E7">
        <w:rPr>
          <w:b/>
          <w:bCs/>
        </w:rPr>
        <w:t>Provide facilities that are adequate for the employees and others on site</w:t>
      </w:r>
      <w:r>
        <w:t xml:space="preserve"> (site amenities, such as drinking water and toilets.)</w:t>
      </w:r>
    </w:p>
    <w:p w14:paraId="1507268C" w14:textId="74625F98" w:rsidR="00066A1F" w:rsidRDefault="00066A1F" w:rsidP="001406AB">
      <w:pPr>
        <w:keepLines/>
        <w:numPr>
          <w:ilvl w:val="0"/>
          <w:numId w:val="11"/>
        </w:numPr>
        <w:spacing w:after="240"/>
      </w:pPr>
      <w:r w:rsidRPr="001909E7">
        <w:rPr>
          <w:b/>
          <w:bCs/>
        </w:rPr>
        <w:t>Provide instruction, training, supervision and information for work</w:t>
      </w:r>
      <w:r>
        <w:t xml:space="preserve"> to be undertaken safely, including any time you are required to use unfamiliar or new equipment.</w:t>
      </w:r>
    </w:p>
    <w:p w14:paraId="0436DE48" w14:textId="1E8A3185" w:rsidR="00970DBC" w:rsidRDefault="00066A1F" w:rsidP="001406AB">
      <w:pPr>
        <w:keepLines/>
        <w:numPr>
          <w:ilvl w:val="0"/>
          <w:numId w:val="11"/>
        </w:numPr>
        <w:spacing w:after="240"/>
      </w:pPr>
      <w:r w:rsidRPr="001909E7">
        <w:rPr>
          <w:b/>
          <w:bCs/>
        </w:rPr>
        <w:t>Take action or make arrangements to ensure all equipment, structures, plant and substances used on site are handled and stored in a safe way</w:t>
      </w:r>
      <w:r>
        <w:t>.</w:t>
      </w:r>
    </w:p>
    <w:p w14:paraId="47FA33D1" w14:textId="51BC6B93" w:rsidR="001C4B38" w:rsidRDefault="00CE7C45" w:rsidP="001406AB">
      <w:pPr>
        <w:keepLines/>
      </w:pPr>
      <w:r>
        <w:t xml:space="preserve">They must also ensure that everyone has received adequate training, information, or supervision to complete their work. This includes providing </w:t>
      </w:r>
      <w:r w:rsidRPr="0079111C">
        <w:rPr>
          <w:b/>
          <w:bCs/>
        </w:rPr>
        <w:t>sufficient information, training, instruction and/or supervision</w:t>
      </w:r>
      <w:r>
        <w:t xml:space="preserve"> to individuals who have recently completed their High Risk Work Licence and are going to be completing unfamiliar tower crane work</w:t>
      </w:r>
      <w:r w:rsidR="0079111C">
        <w:t>, i.e.:</w:t>
      </w:r>
    </w:p>
    <w:p w14:paraId="17B3B8A7" w14:textId="77777777" w:rsidR="0079111C" w:rsidRDefault="0079111C" w:rsidP="001406AB">
      <w:pPr>
        <w:keepLines/>
      </w:pPr>
    </w:p>
    <w:p w14:paraId="5DE5B0E7" w14:textId="77777777" w:rsidR="0079111C" w:rsidRPr="0079111C" w:rsidRDefault="0079111C" w:rsidP="001406AB">
      <w:pPr>
        <w:keepLines/>
        <w:numPr>
          <w:ilvl w:val="0"/>
          <w:numId w:val="11"/>
        </w:numPr>
        <w:spacing w:after="240"/>
        <w:rPr>
          <w:b/>
          <w:bCs/>
        </w:rPr>
      </w:pPr>
      <w:r w:rsidRPr="0079111C">
        <w:rPr>
          <w:b/>
          <w:bCs/>
        </w:rPr>
        <w:t>Information about the crane.</w:t>
      </w:r>
    </w:p>
    <w:p w14:paraId="4FC067FB" w14:textId="77777777" w:rsidR="0079111C" w:rsidRPr="0079111C" w:rsidRDefault="0079111C" w:rsidP="001406AB">
      <w:pPr>
        <w:keepLines/>
        <w:numPr>
          <w:ilvl w:val="0"/>
          <w:numId w:val="11"/>
        </w:numPr>
        <w:spacing w:after="240"/>
        <w:rPr>
          <w:b/>
          <w:bCs/>
        </w:rPr>
      </w:pPr>
      <w:r w:rsidRPr="0079111C">
        <w:rPr>
          <w:b/>
          <w:bCs/>
        </w:rPr>
        <w:t>Training about crane operations.</w:t>
      </w:r>
    </w:p>
    <w:p w14:paraId="2361EEC3" w14:textId="77777777" w:rsidR="0079111C" w:rsidRPr="0079111C" w:rsidRDefault="0079111C" w:rsidP="001406AB">
      <w:pPr>
        <w:keepLines/>
        <w:numPr>
          <w:ilvl w:val="0"/>
          <w:numId w:val="11"/>
        </w:numPr>
        <w:spacing w:after="240"/>
        <w:rPr>
          <w:b/>
          <w:bCs/>
        </w:rPr>
      </w:pPr>
      <w:r w:rsidRPr="0079111C">
        <w:rPr>
          <w:b/>
          <w:bCs/>
        </w:rPr>
        <w:t>Supervision.</w:t>
      </w:r>
    </w:p>
    <w:p w14:paraId="6ECDA916" w14:textId="6A23A711" w:rsidR="001406AB" w:rsidRPr="001406AB" w:rsidRDefault="0079111C" w:rsidP="001406AB">
      <w:pPr>
        <w:keepLines/>
        <w:numPr>
          <w:ilvl w:val="0"/>
          <w:numId w:val="11"/>
        </w:numPr>
        <w:spacing w:after="240"/>
        <w:rPr>
          <w:b/>
          <w:bCs/>
        </w:rPr>
      </w:pPr>
      <w:r w:rsidRPr="0079111C">
        <w:rPr>
          <w:b/>
          <w:bCs/>
        </w:rPr>
        <w:t>Instruction about crane safety considerations.</w:t>
      </w:r>
      <w:r w:rsidR="001406AB" w:rsidRPr="001406AB">
        <w:rPr>
          <w:b/>
          <w:bCs/>
        </w:rPr>
        <w:br w:type="page"/>
      </w:r>
    </w:p>
    <w:p w14:paraId="4545A642" w14:textId="77777777" w:rsidR="001C4B38" w:rsidRDefault="00CE7C45" w:rsidP="00BA050B">
      <w:pPr>
        <w:pStyle w:val="Heading21"/>
      </w:pPr>
      <w:bookmarkStart w:id="3" w:name="_Toc209621928"/>
      <w:r>
        <w:lastRenderedPageBreak/>
        <w:t xml:space="preserve">1.5.1 </w:t>
      </w:r>
      <w:r w:rsidRPr="006C2B98">
        <w:t>Identify</w:t>
      </w:r>
      <w:r>
        <w:t xml:space="preserve"> Hazards</w:t>
      </w:r>
      <w:bookmarkEnd w:id="3"/>
    </w:p>
    <w:p w14:paraId="38D7A3AF" w14:textId="23FAA8D3" w:rsidR="006C2B98" w:rsidRPr="006C2B98" w:rsidRDefault="006C2B98" w:rsidP="006C2B98"/>
    <w:p w14:paraId="1C07F989" w14:textId="622B7CD1" w:rsidR="001C4B38" w:rsidRDefault="00E96FFD" w:rsidP="00A97C9C">
      <w:pPr>
        <w:keepLines/>
      </w:pPr>
      <w:r>
        <w:rPr>
          <w:noProof/>
        </w:rPr>
        <w:drawing>
          <wp:anchor distT="0" distB="0" distL="114300" distR="114300" simplePos="0" relativeHeight="251658302" behindDoc="1" locked="0" layoutInCell="1" allowOverlap="1" wp14:anchorId="664CE59E" wp14:editId="690992AF">
            <wp:simplePos x="0" y="0"/>
            <wp:positionH relativeFrom="margin">
              <wp:align>right</wp:align>
            </wp:positionH>
            <wp:positionV relativeFrom="paragraph">
              <wp:posOffset>16510</wp:posOffset>
            </wp:positionV>
            <wp:extent cx="1095375" cy="1068705"/>
            <wp:effectExtent l="0" t="0" r="9525" b="0"/>
            <wp:wrapTight wrapText="bothSides">
              <wp:wrapPolygon edited="0">
                <wp:start x="0" y="0"/>
                <wp:lineTo x="0" y="21176"/>
                <wp:lineTo x="21412" y="21176"/>
                <wp:lineTo x="21412" y="0"/>
                <wp:lineTo x="0" y="0"/>
              </wp:wrapPolygon>
            </wp:wrapTight>
            <wp:docPr id="195" name="Picture 195" descr="A picture containing text, sign, clipart,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text, sign, clipart, po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C45">
        <w:t>Part of your job is to look around to see if you can find any hazards before you start any work.</w:t>
      </w:r>
    </w:p>
    <w:p w14:paraId="6E9580C2" w14:textId="657ECFE2" w:rsidR="001C4B38" w:rsidRDefault="001C4B38" w:rsidP="00A97C9C">
      <w:pPr>
        <w:keepLines/>
      </w:pPr>
    </w:p>
    <w:p w14:paraId="22E6AF91" w14:textId="07E70794" w:rsidR="00A97C9C" w:rsidRDefault="001406AB" w:rsidP="00A97C9C">
      <w:pPr>
        <w:keepLines/>
      </w:pPr>
      <w:r>
        <w:rPr>
          <w:noProof/>
        </w:rPr>
        <w:drawing>
          <wp:anchor distT="0" distB="0" distL="114300" distR="114300" simplePos="0" relativeHeight="251669595" behindDoc="1" locked="0" layoutInCell="1" allowOverlap="1" wp14:anchorId="0B6909C5" wp14:editId="69C7AEF1">
            <wp:simplePos x="0" y="0"/>
            <wp:positionH relativeFrom="margin">
              <wp:posOffset>4792980</wp:posOffset>
            </wp:positionH>
            <wp:positionV relativeFrom="paragraph">
              <wp:posOffset>6985</wp:posOffset>
            </wp:positionV>
            <wp:extent cx="1456690" cy="4343400"/>
            <wp:effectExtent l="0" t="0" r="0" b="0"/>
            <wp:wrapTight wrapText="bothSides">
              <wp:wrapPolygon edited="0">
                <wp:start x="0" y="0"/>
                <wp:lineTo x="0" y="21505"/>
                <wp:lineTo x="21186" y="21505"/>
                <wp:lineTo x="21186"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
                      <a:extLst>
                        <a:ext uri="{28A0092B-C50C-407E-A947-70E740481C1C}">
                          <a14:useLocalDpi xmlns:a14="http://schemas.microsoft.com/office/drawing/2010/main" val="0"/>
                        </a:ext>
                      </a:extLst>
                    </a:blip>
                    <a:srcRect l="14514" r="1816"/>
                    <a:stretch/>
                  </pic:blipFill>
                  <pic:spPr bwMode="auto">
                    <a:xfrm>
                      <a:off x="0" y="0"/>
                      <a:ext cx="1456690" cy="434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C9C">
        <w:t xml:space="preserve">Some </w:t>
      </w:r>
      <w:r w:rsidR="00A97C9C" w:rsidRPr="00792458">
        <w:rPr>
          <w:b/>
          <w:bCs/>
        </w:rPr>
        <w:t>common hazards</w:t>
      </w:r>
      <w:r w:rsidR="00A97C9C">
        <w:t xml:space="preserve"> related to tower crane operations include:</w:t>
      </w:r>
    </w:p>
    <w:p w14:paraId="06EA02F4" w14:textId="77777777" w:rsidR="00A97C9C" w:rsidRDefault="00A97C9C" w:rsidP="00A97C9C">
      <w:pPr>
        <w:keepNext/>
        <w:keepLines/>
      </w:pPr>
    </w:p>
    <w:p w14:paraId="5A8003BC" w14:textId="77777777" w:rsidR="00A97C9C" w:rsidRPr="00792458" w:rsidRDefault="00A97C9C" w:rsidP="00A97C9C">
      <w:pPr>
        <w:keepLines/>
        <w:numPr>
          <w:ilvl w:val="0"/>
          <w:numId w:val="16"/>
        </w:numPr>
        <w:rPr>
          <w:b/>
          <w:bCs/>
        </w:rPr>
      </w:pPr>
      <w:r w:rsidRPr="00792458">
        <w:rPr>
          <w:b/>
          <w:bCs/>
        </w:rPr>
        <w:t>Overhead hazards:</w:t>
      </w:r>
    </w:p>
    <w:p w14:paraId="7C1C2CDE" w14:textId="4EEFC7CE" w:rsidR="00A97C9C" w:rsidRDefault="00A97C9C" w:rsidP="00A97C9C">
      <w:pPr>
        <w:keepLines/>
        <w:numPr>
          <w:ilvl w:val="1"/>
          <w:numId w:val="65"/>
        </w:numPr>
      </w:pPr>
      <w:r>
        <w:t xml:space="preserve">Power lines. </w:t>
      </w:r>
    </w:p>
    <w:p w14:paraId="5FF23E3A" w14:textId="77777777" w:rsidR="00A97C9C" w:rsidRDefault="00A97C9C" w:rsidP="00A97C9C">
      <w:pPr>
        <w:keepLines/>
        <w:numPr>
          <w:ilvl w:val="1"/>
          <w:numId w:val="65"/>
        </w:numPr>
      </w:pPr>
      <w:r>
        <w:t>Overhead service lines.</w:t>
      </w:r>
    </w:p>
    <w:p w14:paraId="6B4A2164" w14:textId="77777777" w:rsidR="00A97C9C" w:rsidRDefault="00A97C9C" w:rsidP="00A97C9C">
      <w:pPr>
        <w:keepLines/>
        <w:numPr>
          <w:ilvl w:val="1"/>
          <w:numId w:val="65"/>
        </w:numPr>
      </w:pPr>
      <w:r>
        <w:t>Obstructions.</w:t>
      </w:r>
    </w:p>
    <w:p w14:paraId="15EFEFDE" w14:textId="77777777" w:rsidR="00A97C9C" w:rsidRDefault="00A97C9C" w:rsidP="00A97C9C">
      <w:pPr>
        <w:keepLines/>
        <w:numPr>
          <w:ilvl w:val="1"/>
          <w:numId w:val="65"/>
        </w:numPr>
      </w:pPr>
      <w:r>
        <w:t>Trees.</w:t>
      </w:r>
    </w:p>
    <w:p w14:paraId="30D1D8EA" w14:textId="6E77EA09" w:rsidR="00A97C9C" w:rsidRDefault="00A97C9C" w:rsidP="00A97C9C">
      <w:pPr>
        <w:keepLines/>
        <w:numPr>
          <w:ilvl w:val="1"/>
          <w:numId w:val="65"/>
        </w:numPr>
      </w:pPr>
      <w:r>
        <w:t>Bridges.</w:t>
      </w:r>
    </w:p>
    <w:p w14:paraId="7D7B447F" w14:textId="33A97B2C" w:rsidR="00A97C9C" w:rsidRDefault="00A97C9C" w:rsidP="00A97C9C">
      <w:pPr>
        <w:keepLines/>
        <w:numPr>
          <w:ilvl w:val="1"/>
          <w:numId w:val="65"/>
        </w:numPr>
      </w:pPr>
      <w:r>
        <w:t xml:space="preserve">Tall structures and buildings. </w:t>
      </w:r>
    </w:p>
    <w:p w14:paraId="7CFFC4E1" w14:textId="4262AA9F" w:rsidR="00A97C9C" w:rsidRDefault="00A97C9C" w:rsidP="00A97C9C">
      <w:pPr>
        <w:keepLines/>
        <w:ind w:left="990"/>
      </w:pPr>
    </w:p>
    <w:p w14:paraId="7B30D89B" w14:textId="77777777" w:rsidR="00A97C9C" w:rsidRDefault="00A97C9C" w:rsidP="00A97C9C">
      <w:pPr>
        <w:keepLines/>
        <w:numPr>
          <w:ilvl w:val="0"/>
          <w:numId w:val="16"/>
        </w:numPr>
      </w:pPr>
      <w:r w:rsidRPr="00F17D56">
        <w:rPr>
          <w:b/>
          <w:bCs/>
        </w:rPr>
        <w:t>Ground conditions</w:t>
      </w:r>
      <w:r>
        <w:t>:</w:t>
      </w:r>
    </w:p>
    <w:p w14:paraId="1BF2AFAB" w14:textId="027AEB43" w:rsidR="00A97C9C" w:rsidRDefault="00A97C9C" w:rsidP="00A97C9C">
      <w:pPr>
        <w:keepLines/>
        <w:numPr>
          <w:ilvl w:val="1"/>
          <w:numId w:val="66"/>
        </w:numPr>
      </w:pPr>
      <w:r>
        <w:t>Underground services.</w:t>
      </w:r>
    </w:p>
    <w:p w14:paraId="4849E240" w14:textId="41CBF8EA" w:rsidR="00A97C9C" w:rsidRDefault="00A97C9C" w:rsidP="00A97C9C">
      <w:pPr>
        <w:keepLines/>
        <w:numPr>
          <w:ilvl w:val="1"/>
          <w:numId w:val="66"/>
        </w:numPr>
        <w:spacing w:after="240"/>
        <w:ind w:left="986" w:hanging="357"/>
      </w:pPr>
      <w:r>
        <w:t>Potential non-weight bearing surfaces.</w:t>
      </w:r>
      <w:r w:rsidRPr="00A97C9C">
        <w:rPr>
          <w:noProof/>
        </w:rPr>
        <w:t xml:space="preserve"> </w:t>
      </w:r>
    </w:p>
    <w:p w14:paraId="557994C1" w14:textId="77777777" w:rsidR="00A97C9C" w:rsidRDefault="00A97C9C" w:rsidP="00A97C9C">
      <w:pPr>
        <w:keepLines/>
        <w:numPr>
          <w:ilvl w:val="0"/>
          <w:numId w:val="16"/>
        </w:numPr>
      </w:pPr>
      <w:r w:rsidRPr="00F17D56">
        <w:rPr>
          <w:b/>
          <w:bCs/>
        </w:rPr>
        <w:t>Weather</w:t>
      </w:r>
      <w:r>
        <w:t>:</w:t>
      </w:r>
    </w:p>
    <w:p w14:paraId="344C9258" w14:textId="77777777" w:rsidR="00A97C9C" w:rsidRDefault="00A97C9C" w:rsidP="00A97C9C">
      <w:pPr>
        <w:keepLines/>
        <w:numPr>
          <w:ilvl w:val="1"/>
          <w:numId w:val="67"/>
        </w:numPr>
      </w:pPr>
      <w:r>
        <w:t>Lightning.</w:t>
      </w:r>
    </w:p>
    <w:p w14:paraId="789718D3" w14:textId="77777777" w:rsidR="00A97C9C" w:rsidRDefault="00A97C9C" w:rsidP="00A97C9C">
      <w:pPr>
        <w:keepLines/>
        <w:numPr>
          <w:ilvl w:val="1"/>
          <w:numId w:val="67"/>
        </w:numPr>
      </w:pPr>
      <w:r>
        <w:t>Storms.</w:t>
      </w:r>
    </w:p>
    <w:p w14:paraId="57A05535" w14:textId="77777777" w:rsidR="00A97C9C" w:rsidRDefault="00A97C9C" w:rsidP="00A97C9C">
      <w:pPr>
        <w:keepLines/>
        <w:numPr>
          <w:ilvl w:val="1"/>
          <w:numId w:val="67"/>
        </w:numPr>
        <w:spacing w:after="240"/>
        <w:ind w:left="986" w:hanging="357"/>
      </w:pPr>
      <w:r>
        <w:t>Heavy wind.</w:t>
      </w:r>
    </w:p>
    <w:p w14:paraId="3CF1A427" w14:textId="77777777" w:rsidR="00A97C9C" w:rsidRDefault="00A97C9C" w:rsidP="00A97C9C">
      <w:pPr>
        <w:keepLines/>
        <w:numPr>
          <w:ilvl w:val="0"/>
          <w:numId w:val="16"/>
        </w:numPr>
        <w:spacing w:after="240"/>
        <w:ind w:hanging="318"/>
      </w:pPr>
      <w:r>
        <w:t>Insufficient lighting/lack of illumination.</w:t>
      </w:r>
    </w:p>
    <w:p w14:paraId="1D33341A" w14:textId="77777777" w:rsidR="00A97C9C" w:rsidRDefault="00A97C9C" w:rsidP="00A97C9C">
      <w:pPr>
        <w:keepLines/>
        <w:numPr>
          <w:ilvl w:val="0"/>
          <w:numId w:val="16"/>
        </w:numPr>
      </w:pPr>
      <w:r w:rsidRPr="00F17D56">
        <w:rPr>
          <w:b/>
          <w:bCs/>
        </w:rPr>
        <w:t>Traffic</w:t>
      </w:r>
      <w:r>
        <w:t>:</w:t>
      </w:r>
    </w:p>
    <w:p w14:paraId="50628B4E" w14:textId="77777777" w:rsidR="00A97C9C" w:rsidRDefault="00A97C9C" w:rsidP="00A97C9C">
      <w:pPr>
        <w:keepLines/>
        <w:numPr>
          <w:ilvl w:val="1"/>
          <w:numId w:val="68"/>
        </w:numPr>
      </w:pPr>
      <w:r>
        <w:t>Pedestrians.</w:t>
      </w:r>
    </w:p>
    <w:p w14:paraId="6F872293" w14:textId="77777777" w:rsidR="00A97C9C" w:rsidRDefault="00A97C9C" w:rsidP="00A97C9C">
      <w:pPr>
        <w:keepLines/>
        <w:numPr>
          <w:ilvl w:val="1"/>
          <w:numId w:val="68"/>
        </w:numPr>
        <w:spacing w:after="240"/>
        <w:ind w:left="986" w:hanging="357"/>
      </w:pPr>
      <w:r>
        <w:t>Vehicles.</w:t>
      </w:r>
    </w:p>
    <w:p w14:paraId="2E46492E" w14:textId="77777777" w:rsidR="00A97C9C" w:rsidRDefault="00A97C9C" w:rsidP="00A97C9C">
      <w:pPr>
        <w:keepLines/>
        <w:numPr>
          <w:ilvl w:val="0"/>
          <w:numId w:val="16"/>
        </w:numPr>
      </w:pPr>
      <w:r w:rsidRPr="00F17D56">
        <w:rPr>
          <w:b/>
          <w:bCs/>
        </w:rPr>
        <w:t>Workplace-specific hazards</w:t>
      </w:r>
      <w:r>
        <w:t>:</w:t>
      </w:r>
    </w:p>
    <w:p w14:paraId="59723337" w14:textId="77777777" w:rsidR="00A97C9C" w:rsidRDefault="00A97C9C" w:rsidP="00A97C9C">
      <w:pPr>
        <w:keepLines/>
        <w:numPr>
          <w:ilvl w:val="1"/>
          <w:numId w:val="69"/>
        </w:numPr>
      </w:pPr>
      <w:r>
        <w:t>Other workers.</w:t>
      </w:r>
    </w:p>
    <w:p w14:paraId="0D23A617" w14:textId="77777777" w:rsidR="00A97C9C" w:rsidRDefault="00A97C9C" w:rsidP="00A97C9C">
      <w:pPr>
        <w:keepLines/>
        <w:numPr>
          <w:ilvl w:val="1"/>
          <w:numId w:val="69"/>
        </w:numPr>
        <w:spacing w:after="240"/>
        <w:ind w:left="986" w:hanging="357"/>
      </w:pPr>
      <w:r>
        <w:t>Plant and equipment including other cranes and booms in the area.</w:t>
      </w:r>
    </w:p>
    <w:p w14:paraId="2BA7836B" w14:textId="77777777" w:rsidR="00A97C9C" w:rsidRDefault="00A97C9C" w:rsidP="00A97C9C">
      <w:pPr>
        <w:keepLines/>
        <w:numPr>
          <w:ilvl w:val="0"/>
          <w:numId w:val="16"/>
        </w:numPr>
      </w:pPr>
      <w:r w:rsidRPr="00F17D56">
        <w:rPr>
          <w:b/>
          <w:bCs/>
        </w:rPr>
        <w:t>Surrounding structures</w:t>
      </w:r>
      <w:r>
        <w:t>:</w:t>
      </w:r>
    </w:p>
    <w:p w14:paraId="54696926" w14:textId="77777777" w:rsidR="00A97C9C" w:rsidRDefault="00A97C9C" w:rsidP="00A97C9C">
      <w:pPr>
        <w:keepLines/>
        <w:numPr>
          <w:ilvl w:val="1"/>
          <w:numId w:val="70"/>
        </w:numPr>
      </w:pPr>
      <w:r>
        <w:t>Buildings.</w:t>
      </w:r>
    </w:p>
    <w:p w14:paraId="6AF3C95E" w14:textId="77777777" w:rsidR="00A97C9C" w:rsidRDefault="00A97C9C" w:rsidP="00A97C9C">
      <w:pPr>
        <w:keepLines/>
        <w:numPr>
          <w:ilvl w:val="1"/>
          <w:numId w:val="70"/>
        </w:numPr>
      </w:pPr>
      <w:r>
        <w:t>Obstructions.</w:t>
      </w:r>
    </w:p>
    <w:p w14:paraId="258110F0" w14:textId="77777777" w:rsidR="00A97C9C" w:rsidRDefault="00A97C9C" w:rsidP="00A97C9C">
      <w:pPr>
        <w:keepLines/>
        <w:numPr>
          <w:ilvl w:val="1"/>
          <w:numId w:val="70"/>
        </w:numPr>
        <w:spacing w:after="240"/>
        <w:ind w:left="986" w:hanging="357"/>
      </w:pPr>
      <w:r>
        <w:t>Facilities.</w:t>
      </w:r>
    </w:p>
    <w:p w14:paraId="63738F57" w14:textId="77777777" w:rsidR="00A97C9C" w:rsidRDefault="00A97C9C" w:rsidP="00A97C9C">
      <w:pPr>
        <w:keepLines/>
        <w:numPr>
          <w:ilvl w:val="0"/>
          <w:numId w:val="16"/>
        </w:numPr>
        <w:spacing w:after="240"/>
        <w:ind w:hanging="318"/>
      </w:pPr>
      <w:r w:rsidRPr="00F17D56">
        <w:rPr>
          <w:b/>
          <w:bCs/>
        </w:rPr>
        <w:t>Working at heights</w:t>
      </w:r>
      <w:r>
        <w:t xml:space="preserve"> (access and egress to the crane cabin).</w:t>
      </w:r>
    </w:p>
    <w:p w14:paraId="10FA33FF" w14:textId="634EF9BC" w:rsidR="00C2354A" w:rsidRDefault="00A97C9C" w:rsidP="00A97C9C">
      <w:pPr>
        <w:keepLines/>
        <w:numPr>
          <w:ilvl w:val="0"/>
          <w:numId w:val="16"/>
        </w:numPr>
        <w:spacing w:after="240"/>
        <w:ind w:hanging="318"/>
      </w:pPr>
      <w:r w:rsidRPr="00F17D56">
        <w:rPr>
          <w:b/>
          <w:bCs/>
        </w:rPr>
        <w:t>Dangerous materials</w:t>
      </w:r>
      <w:r>
        <w:t xml:space="preserve"> including combustible substances (fuel).</w:t>
      </w:r>
    </w:p>
    <w:p w14:paraId="593E61CF" w14:textId="6713CDCA" w:rsidR="001C4B38" w:rsidRDefault="00CE7C45" w:rsidP="00E35FBC">
      <w:pPr>
        <w:pStyle w:val="Heading21"/>
      </w:pPr>
      <w:bookmarkStart w:id="4" w:name="_Toc209621929"/>
      <w:r>
        <w:t>2.1.1 Determine the Weight of the Load</w:t>
      </w:r>
      <w:bookmarkEnd w:id="4"/>
    </w:p>
    <w:p w14:paraId="03A8FE45" w14:textId="122AABE6" w:rsidR="00CB59C6" w:rsidRPr="00CB59C6" w:rsidRDefault="00CB59C6" w:rsidP="00CB59C6"/>
    <w:p w14:paraId="7AA7D311" w14:textId="2043A0C6" w:rsidR="00C91E5D" w:rsidRDefault="00C91E5D" w:rsidP="00C91E5D">
      <w:pPr>
        <w:keepNext/>
        <w:keepLines/>
        <w:rPr>
          <w:noProof/>
        </w:rPr>
      </w:pPr>
      <w:r w:rsidRPr="00C91E5D">
        <w:rPr>
          <w:b/>
          <w:bCs/>
          <w:noProof/>
        </w:rPr>
        <w:t>A licensed Dogman or Rigger is responsible for</w:t>
      </w:r>
      <w:r>
        <w:rPr>
          <w:noProof/>
        </w:rPr>
        <w:t xml:space="preserve"> performing the following tasks:</w:t>
      </w:r>
    </w:p>
    <w:p w14:paraId="68EB5FD2" w14:textId="77777777" w:rsidR="00C91E5D" w:rsidRDefault="00C91E5D" w:rsidP="001406AB">
      <w:pPr>
        <w:keepLines/>
        <w:rPr>
          <w:noProof/>
        </w:rPr>
      </w:pPr>
    </w:p>
    <w:p w14:paraId="13591BB4" w14:textId="0E5A5A08" w:rsidR="00C91E5D" w:rsidRPr="00C91E5D" w:rsidRDefault="00C91E5D" w:rsidP="001406AB">
      <w:pPr>
        <w:keepLines/>
        <w:numPr>
          <w:ilvl w:val="0"/>
          <w:numId w:val="22"/>
        </w:numPr>
        <w:spacing w:after="240"/>
        <w:rPr>
          <w:b/>
          <w:bCs/>
        </w:rPr>
      </w:pPr>
      <w:r>
        <w:rPr>
          <w:noProof/>
        </w:rPr>
        <w:drawing>
          <wp:anchor distT="0" distB="0" distL="114300" distR="114300" simplePos="0" relativeHeight="251658256" behindDoc="1" locked="0" layoutInCell="1" allowOverlap="1" wp14:anchorId="718F4B47" wp14:editId="7880D0A7">
            <wp:simplePos x="0" y="0"/>
            <wp:positionH relativeFrom="margin">
              <wp:posOffset>4457700</wp:posOffset>
            </wp:positionH>
            <wp:positionV relativeFrom="paragraph">
              <wp:posOffset>294005</wp:posOffset>
            </wp:positionV>
            <wp:extent cx="1339215" cy="1219200"/>
            <wp:effectExtent l="0" t="0" r="0" b="0"/>
            <wp:wrapTight wrapText="bothSides">
              <wp:wrapPolygon edited="0">
                <wp:start x="0" y="0"/>
                <wp:lineTo x="0" y="21263"/>
                <wp:lineTo x="21201" y="21263"/>
                <wp:lineTo x="2120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94" t="462" r="25661" b="2448"/>
                    <a:stretch/>
                  </pic:blipFill>
                  <pic:spPr bwMode="auto">
                    <a:xfrm>
                      <a:off x="0" y="0"/>
                      <a:ext cx="133921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62E" w:rsidRPr="00C91E5D">
        <w:rPr>
          <w:b/>
          <w:bCs/>
        </w:rPr>
        <w:t>Determining the weight of a load.</w:t>
      </w:r>
    </w:p>
    <w:p w14:paraId="5C888ADA" w14:textId="1F1074E1" w:rsidR="00C91E5D" w:rsidRPr="00C91E5D" w:rsidRDefault="006D462E" w:rsidP="001406AB">
      <w:pPr>
        <w:keepLines/>
        <w:numPr>
          <w:ilvl w:val="0"/>
          <w:numId w:val="22"/>
        </w:numPr>
        <w:spacing w:after="240"/>
        <w:rPr>
          <w:b/>
          <w:bCs/>
        </w:rPr>
      </w:pPr>
      <w:r w:rsidRPr="00C91E5D">
        <w:rPr>
          <w:b/>
          <w:bCs/>
        </w:rPr>
        <w:t>Communicating the weight of the load to the crane operator.</w:t>
      </w:r>
    </w:p>
    <w:p w14:paraId="7D43AB74" w14:textId="76516C68" w:rsidR="00C91E5D" w:rsidRPr="00C91E5D" w:rsidRDefault="006D462E" w:rsidP="001406AB">
      <w:pPr>
        <w:keepLines/>
        <w:numPr>
          <w:ilvl w:val="0"/>
          <w:numId w:val="22"/>
        </w:numPr>
        <w:spacing w:after="240"/>
        <w:rPr>
          <w:b/>
          <w:bCs/>
        </w:rPr>
      </w:pPr>
      <w:r w:rsidRPr="00C91E5D">
        <w:rPr>
          <w:b/>
          <w:bCs/>
        </w:rPr>
        <w:t>Legally slinging a load.</w:t>
      </w:r>
    </w:p>
    <w:p w14:paraId="28156E50" w14:textId="468DE2A0" w:rsidR="00C91E5D" w:rsidRPr="00C91E5D" w:rsidRDefault="006D462E" w:rsidP="001406AB">
      <w:pPr>
        <w:keepLines/>
        <w:numPr>
          <w:ilvl w:val="0"/>
          <w:numId w:val="22"/>
        </w:numPr>
        <w:spacing w:after="240"/>
        <w:rPr>
          <w:b/>
          <w:bCs/>
        </w:rPr>
      </w:pPr>
      <w:r w:rsidRPr="00C91E5D">
        <w:rPr>
          <w:b/>
          <w:bCs/>
        </w:rPr>
        <w:t>Directing a crane.</w:t>
      </w:r>
    </w:p>
    <w:p w14:paraId="5935BF90" w14:textId="324A4CB9" w:rsidR="00C91E5D" w:rsidRPr="00C91E5D" w:rsidRDefault="006D462E" w:rsidP="001406AB">
      <w:pPr>
        <w:keepLines/>
        <w:numPr>
          <w:ilvl w:val="0"/>
          <w:numId w:val="22"/>
        </w:numPr>
        <w:spacing w:after="240"/>
        <w:rPr>
          <w:b/>
          <w:bCs/>
        </w:rPr>
      </w:pPr>
      <w:r w:rsidRPr="00C91E5D">
        <w:rPr>
          <w:b/>
          <w:bCs/>
        </w:rPr>
        <w:t>Identifying lifting points and lifting methods.</w:t>
      </w:r>
    </w:p>
    <w:p w14:paraId="7E02E29B" w14:textId="06B6EC10" w:rsidR="00C91E5D" w:rsidRPr="00C91E5D" w:rsidRDefault="006D462E" w:rsidP="001406AB">
      <w:pPr>
        <w:keepLines/>
        <w:numPr>
          <w:ilvl w:val="0"/>
          <w:numId w:val="22"/>
        </w:numPr>
        <w:spacing w:after="240"/>
        <w:rPr>
          <w:b/>
          <w:bCs/>
        </w:rPr>
      </w:pPr>
      <w:r w:rsidRPr="00C91E5D">
        <w:rPr>
          <w:b/>
          <w:bCs/>
        </w:rPr>
        <w:t>Selecting and inspecting rigging gear.</w:t>
      </w:r>
    </w:p>
    <w:p w14:paraId="40C44348" w14:textId="15AC0C76" w:rsidR="00C91E5D" w:rsidRPr="00C91E5D" w:rsidRDefault="006D462E" w:rsidP="001406AB">
      <w:pPr>
        <w:keepLines/>
        <w:numPr>
          <w:ilvl w:val="0"/>
          <w:numId w:val="22"/>
        </w:numPr>
        <w:spacing w:after="240"/>
        <w:rPr>
          <w:b/>
          <w:bCs/>
        </w:rPr>
      </w:pPr>
      <w:r w:rsidRPr="00C91E5D">
        <w:rPr>
          <w:b/>
          <w:bCs/>
        </w:rPr>
        <w:t xml:space="preserve">Putting a load </w:t>
      </w:r>
      <w:r w:rsidR="00C91E5D" w:rsidRPr="00C91E5D">
        <w:rPr>
          <w:b/>
          <w:bCs/>
        </w:rPr>
        <w:t>in a crane hook.</w:t>
      </w:r>
    </w:p>
    <w:p w14:paraId="7D72C8FF" w14:textId="74CD1FC6" w:rsidR="001406AB" w:rsidRDefault="00CE7C45" w:rsidP="001406AB">
      <w:pPr>
        <w:keepLines/>
      </w:pPr>
      <w:r>
        <w:t xml:space="preserve">The </w:t>
      </w:r>
      <w:r w:rsidRPr="00B25D5C">
        <w:rPr>
          <w:b/>
          <w:bCs/>
        </w:rPr>
        <w:t>crane operator</w:t>
      </w:r>
      <w:r>
        <w:t xml:space="preserve"> needs to communicate with the person slinging the load and give them appropriate information such as the capacity of the crane that is to be used.</w:t>
      </w:r>
      <w:r w:rsidR="00B25D5C">
        <w:t xml:space="preserve"> </w:t>
      </w:r>
      <w:r w:rsidR="00B25D5C" w:rsidRPr="00B25D5C">
        <w:rPr>
          <w:b/>
          <w:bCs/>
        </w:rPr>
        <w:t>The crane operator is responsible for ensuring the load being lifted is within the capacity of the crane.</w:t>
      </w:r>
      <w:r w:rsidR="001406AB">
        <w:br w:type="page"/>
      </w:r>
    </w:p>
    <w:p w14:paraId="77F1596E" w14:textId="77777777" w:rsidR="001C4B38" w:rsidRDefault="001C4B38" w:rsidP="001406AB">
      <w:pPr>
        <w:keepLines/>
      </w:pPr>
    </w:p>
    <w:p w14:paraId="037F3024" w14:textId="631440A7" w:rsidR="0041778A" w:rsidRDefault="0041778A" w:rsidP="001406AB">
      <w:pPr>
        <w:keepLines/>
      </w:pPr>
      <w:r w:rsidRPr="00FE4577">
        <w:rPr>
          <w:b/>
          <w:bCs/>
        </w:rPr>
        <w:t>Before lifting with a tower crane</w:t>
      </w:r>
      <w:r w:rsidRPr="0041778A">
        <w:t xml:space="preserve">, you should </w:t>
      </w:r>
      <w:r w:rsidRPr="00FE4577">
        <w:rPr>
          <w:b/>
          <w:bCs/>
        </w:rPr>
        <w:t>consider the following factors</w:t>
      </w:r>
      <w:r>
        <w:t xml:space="preserve"> </w:t>
      </w:r>
      <w:r w:rsidRPr="0041778A">
        <w:t xml:space="preserve">to make sure the </w:t>
      </w:r>
      <w:r w:rsidRPr="00FE4577">
        <w:rPr>
          <w:b/>
          <w:bCs/>
        </w:rPr>
        <w:t>lift and crane operations do not exceed the crane’s rated capacity</w:t>
      </w:r>
      <w:r>
        <w:t>:</w:t>
      </w:r>
    </w:p>
    <w:p w14:paraId="1A36D421" w14:textId="77777777" w:rsidR="0041778A" w:rsidRPr="0041778A" w:rsidRDefault="0041778A" w:rsidP="001406AB">
      <w:pPr>
        <w:keepLines/>
      </w:pPr>
    </w:p>
    <w:p w14:paraId="39CEEAB8" w14:textId="77777777" w:rsidR="0041778A" w:rsidRPr="0041778A" w:rsidRDefault="0041778A" w:rsidP="001406AB">
      <w:pPr>
        <w:keepLines/>
        <w:numPr>
          <w:ilvl w:val="0"/>
          <w:numId w:val="22"/>
        </w:numPr>
        <w:spacing w:after="240"/>
        <w:rPr>
          <w:b/>
          <w:bCs/>
        </w:rPr>
      </w:pPr>
      <w:r w:rsidRPr="0041778A">
        <w:rPr>
          <w:b/>
          <w:bCs/>
        </w:rPr>
        <w:t>Weight of the load</w:t>
      </w:r>
    </w:p>
    <w:p w14:paraId="0C47C7C8" w14:textId="456098AC" w:rsidR="001C4B38" w:rsidRPr="008958CD" w:rsidRDefault="0041778A" w:rsidP="001406AB">
      <w:pPr>
        <w:keepLines/>
        <w:numPr>
          <w:ilvl w:val="0"/>
          <w:numId w:val="22"/>
        </w:numPr>
        <w:spacing w:after="240"/>
        <w:rPr>
          <w:b/>
          <w:bCs/>
        </w:rPr>
      </w:pPr>
      <w:r w:rsidRPr="0041778A">
        <w:rPr>
          <w:b/>
          <w:bCs/>
        </w:rPr>
        <w:t>Operating radius</w:t>
      </w:r>
    </w:p>
    <w:p w14:paraId="38C80D89" w14:textId="679C7A07" w:rsidR="001C4B38" w:rsidRDefault="00CE7C45" w:rsidP="001406AB">
      <w:pPr>
        <w:keepLines/>
      </w:pPr>
      <w:r>
        <w:t>It is extremely dangerous to attempt to lift a load of unknown weight – you could cause structural damage to the crane and damage to the lifting gear and load.</w:t>
      </w:r>
    </w:p>
    <w:p w14:paraId="6DBC1E5A" w14:textId="1F748BEA" w:rsidR="001C4B38" w:rsidRPr="00182549" w:rsidRDefault="001C4B38" w:rsidP="001406AB"/>
    <w:p w14:paraId="33FA66E3" w14:textId="1A82B6AD" w:rsidR="00E9633E" w:rsidRDefault="00E9633E" w:rsidP="001406AB">
      <w:pPr>
        <w:keepLines/>
      </w:pPr>
    </w:p>
    <w:p w14:paraId="64E55DE0" w14:textId="23A6C332" w:rsidR="001C4B38" w:rsidRPr="00C91E5D" w:rsidRDefault="008958CD" w:rsidP="001406AB">
      <w:pPr>
        <w:keepLines/>
        <w:spacing w:after="240"/>
        <w:rPr>
          <w:b/>
          <w:bCs/>
        </w:rPr>
      </w:pPr>
      <w:r w:rsidRPr="00C91E5D">
        <w:rPr>
          <w:b/>
          <w:bCs/>
          <w:noProof/>
        </w:rPr>
        <w:drawing>
          <wp:anchor distT="0" distB="0" distL="114300" distR="114300" simplePos="0" relativeHeight="251658257" behindDoc="1" locked="0" layoutInCell="1" allowOverlap="1" wp14:anchorId="116CC22E" wp14:editId="78134ADE">
            <wp:simplePos x="0" y="0"/>
            <wp:positionH relativeFrom="margin">
              <wp:align>right</wp:align>
            </wp:positionH>
            <wp:positionV relativeFrom="paragraph">
              <wp:posOffset>173990</wp:posOffset>
            </wp:positionV>
            <wp:extent cx="942975" cy="970915"/>
            <wp:effectExtent l="0" t="0" r="9525" b="635"/>
            <wp:wrapTight wrapText="bothSides">
              <wp:wrapPolygon edited="0">
                <wp:start x="0" y="0"/>
                <wp:lineTo x="0" y="21190"/>
                <wp:lineTo x="21382" y="21190"/>
                <wp:lineTo x="2138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73" t="501" r="17654" b="1263"/>
                    <a:stretch/>
                  </pic:blipFill>
                  <pic:spPr bwMode="auto">
                    <a:xfrm>
                      <a:off x="0" y="0"/>
                      <a:ext cx="942975" cy="97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C45" w:rsidRPr="00C91E5D">
        <w:rPr>
          <w:b/>
          <w:bCs/>
        </w:rPr>
        <w:t>You can determine the weight of a load a number of ways. These include:</w:t>
      </w:r>
    </w:p>
    <w:p w14:paraId="131C2FFE" w14:textId="77777777" w:rsidR="00C91E5D" w:rsidRPr="00C91E5D" w:rsidRDefault="00C91E5D" w:rsidP="001406AB">
      <w:pPr>
        <w:keepLines/>
        <w:numPr>
          <w:ilvl w:val="0"/>
          <w:numId w:val="22"/>
        </w:numPr>
        <w:spacing w:after="240"/>
        <w:rPr>
          <w:b/>
          <w:bCs/>
        </w:rPr>
      </w:pPr>
      <w:r w:rsidRPr="00C91E5D">
        <w:rPr>
          <w:b/>
          <w:bCs/>
        </w:rPr>
        <w:t>Estimating the weight of the load by calculations.</w:t>
      </w:r>
    </w:p>
    <w:p w14:paraId="4E4F4BE4" w14:textId="103E77A7" w:rsidR="001C4B38" w:rsidRPr="00C91E5D" w:rsidRDefault="00CE7C45" w:rsidP="001406AB">
      <w:pPr>
        <w:keepLines/>
        <w:numPr>
          <w:ilvl w:val="0"/>
          <w:numId w:val="22"/>
        </w:numPr>
        <w:spacing w:after="240"/>
        <w:rPr>
          <w:b/>
          <w:bCs/>
        </w:rPr>
      </w:pPr>
      <w:r w:rsidRPr="00C91E5D">
        <w:rPr>
          <w:b/>
          <w:bCs/>
        </w:rPr>
        <w:t>The weight may be marked on consignment or weighbridge notes.</w:t>
      </w:r>
      <w:r w:rsidR="00C91E5D" w:rsidRPr="00C91E5D">
        <w:rPr>
          <w:b/>
          <w:bCs/>
        </w:rPr>
        <w:t xml:space="preserve"> Obtain and check these notes.</w:t>
      </w:r>
    </w:p>
    <w:p w14:paraId="531F4AC9" w14:textId="11245AA0" w:rsidR="001C4B38" w:rsidRPr="00C91E5D" w:rsidRDefault="00CE7C45" w:rsidP="001406AB">
      <w:pPr>
        <w:keepLines/>
        <w:numPr>
          <w:ilvl w:val="0"/>
          <w:numId w:val="22"/>
        </w:numPr>
        <w:spacing w:after="240"/>
        <w:rPr>
          <w:b/>
          <w:bCs/>
        </w:rPr>
      </w:pPr>
      <w:r w:rsidRPr="00C91E5D">
        <w:rPr>
          <w:b/>
          <w:bCs/>
        </w:rPr>
        <w:t>Consulting with a dogger</w:t>
      </w:r>
      <w:r w:rsidR="00C91E5D" w:rsidRPr="00C91E5D">
        <w:rPr>
          <w:b/>
          <w:bCs/>
        </w:rPr>
        <w:t>/rigger</w:t>
      </w:r>
      <w:r w:rsidRPr="00C91E5D">
        <w:rPr>
          <w:b/>
          <w:bCs/>
        </w:rPr>
        <w:t>.</w:t>
      </w:r>
    </w:p>
    <w:p w14:paraId="7284DC81" w14:textId="77777777" w:rsidR="001C4B38" w:rsidRPr="00C91E5D" w:rsidRDefault="00CE7C45" w:rsidP="001406AB">
      <w:pPr>
        <w:keepLines/>
        <w:numPr>
          <w:ilvl w:val="0"/>
          <w:numId w:val="22"/>
        </w:numPr>
        <w:spacing w:after="240"/>
        <w:rPr>
          <w:b/>
          <w:bCs/>
        </w:rPr>
      </w:pPr>
      <w:r w:rsidRPr="00C91E5D">
        <w:rPr>
          <w:b/>
          <w:bCs/>
        </w:rPr>
        <w:t>Weighing the load.</w:t>
      </w:r>
    </w:p>
    <w:p w14:paraId="65E9E933" w14:textId="77777777" w:rsidR="001C4B38" w:rsidRPr="00C91E5D" w:rsidRDefault="00CE7C45" w:rsidP="001406AB">
      <w:pPr>
        <w:keepLines/>
        <w:numPr>
          <w:ilvl w:val="0"/>
          <w:numId w:val="22"/>
        </w:numPr>
        <w:rPr>
          <w:b/>
          <w:bCs/>
        </w:rPr>
      </w:pPr>
      <w:r w:rsidRPr="00C91E5D">
        <w:rPr>
          <w:b/>
          <w:bCs/>
        </w:rPr>
        <w:t>Checking the load itself. The weight may be marked on the load or the packaging it arrives in.</w:t>
      </w:r>
    </w:p>
    <w:p w14:paraId="38205E13" w14:textId="77777777" w:rsidR="001C4B38" w:rsidRDefault="001C4B38"/>
    <w:p w14:paraId="354F0C13" w14:textId="5BD6A3E7" w:rsidR="001C4B38" w:rsidRDefault="00CE7C45" w:rsidP="00904085">
      <w:pPr>
        <w:pStyle w:val="Heading31"/>
      </w:pPr>
      <w:bookmarkStart w:id="5" w:name="_Toc209621930"/>
      <w:r>
        <w:t>2.2.3.2 Crane Capacity Calculations</w:t>
      </w:r>
      <w:bookmarkEnd w:id="5"/>
    </w:p>
    <w:p w14:paraId="6EED356C" w14:textId="77777777" w:rsidR="002A09E7" w:rsidRPr="002A09E7" w:rsidRDefault="002A09E7" w:rsidP="002A09E7"/>
    <w:p w14:paraId="348F12CA" w14:textId="7D534550" w:rsidR="001C4B38" w:rsidRDefault="000D2B55">
      <w:pPr>
        <w:keepNext/>
        <w:keepLines/>
      </w:pPr>
      <w:r>
        <w:rPr>
          <w:noProof/>
        </w:rPr>
        <w:drawing>
          <wp:anchor distT="0" distB="0" distL="114300" distR="114300" simplePos="0" relativeHeight="251658261" behindDoc="0" locked="0" layoutInCell="1" allowOverlap="1" wp14:anchorId="0D10BF44" wp14:editId="367A02D1">
            <wp:simplePos x="0" y="0"/>
            <wp:positionH relativeFrom="margin">
              <wp:align>left</wp:align>
            </wp:positionH>
            <wp:positionV relativeFrom="paragraph">
              <wp:posOffset>10160</wp:posOffset>
            </wp:positionV>
            <wp:extent cx="1800000" cy="1217167"/>
            <wp:effectExtent l="0" t="0" r="0" b="254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03" r="1760"/>
                    <a:stretch/>
                  </pic:blipFill>
                  <pic:spPr bwMode="auto">
                    <a:xfrm flipH="1">
                      <a:off x="0" y="0"/>
                      <a:ext cx="1800000" cy="12171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C45">
        <w:t>It is important that you are able to calculate the capacity of different crane configurations using information found in the load chart.</w:t>
      </w:r>
    </w:p>
    <w:p w14:paraId="6FD099B6" w14:textId="77777777" w:rsidR="001C4B38" w:rsidRDefault="001C4B38">
      <w:pPr>
        <w:keepNext/>
        <w:keepLines/>
      </w:pPr>
    </w:p>
    <w:p w14:paraId="30A5BC27" w14:textId="77777777" w:rsidR="001C4B38" w:rsidRDefault="00CE7C45">
      <w:pPr>
        <w:keepNext/>
        <w:keepLines/>
      </w:pPr>
      <w:r>
        <w:t xml:space="preserve">The following are examples of how to use crane specifications using the “Crane Specifications – Tower Crane” that can be found in </w:t>
      </w:r>
      <w:r w:rsidRPr="00A22B0E">
        <w:rPr>
          <w:b/>
          <w:bCs/>
        </w:rPr>
        <w:t>Appendix B</w:t>
      </w:r>
      <w:r>
        <w:t xml:space="preserve">. </w:t>
      </w:r>
    </w:p>
    <w:p w14:paraId="612FE055" w14:textId="77777777" w:rsidR="001C4B38" w:rsidRDefault="001C4B38">
      <w:pPr>
        <w:keepNext/>
        <w:keepLines/>
      </w:pPr>
    </w:p>
    <w:p w14:paraId="04BE179E" w14:textId="5A57D801" w:rsidR="001C4B38" w:rsidRDefault="00CE7C45">
      <w:pPr>
        <w:keepNext/>
        <w:keepLines/>
      </w:pPr>
      <w:r>
        <w:t>Each crane has a set of documents that outline its unique specifications. The “Crane Specifications – Tower Crane” is being used for these examples and should not be used for any other purpose.</w:t>
      </w:r>
    </w:p>
    <w:p w14:paraId="0B9CA9BF" w14:textId="65FB8612" w:rsidR="001C4B38" w:rsidRDefault="001C4B38" w:rsidP="00913C18">
      <w:pPr>
        <w:keepNext/>
        <w:keepLines/>
      </w:pPr>
    </w:p>
    <w:p w14:paraId="215170D0" w14:textId="77777777" w:rsidR="00FD4D89" w:rsidRDefault="00FD4D89" w:rsidP="00913C18">
      <w:pPr>
        <w:keepNext/>
        <w:keepLines/>
      </w:pPr>
    </w:p>
    <w:p w14:paraId="1428B159" w14:textId="77777777" w:rsidR="001C4B38" w:rsidRDefault="00CE7C45">
      <w:pPr>
        <w:keepNext/>
        <w:keepLines/>
      </w:pPr>
      <w:r>
        <w:rPr>
          <w:b/>
        </w:rPr>
        <w:t>Example 1 – Maximum Load to be Lifted (based on Operating Radius)</w:t>
      </w:r>
    </w:p>
    <w:p w14:paraId="78285635" w14:textId="77777777" w:rsidR="001C4B38" w:rsidRDefault="001C4B38">
      <w:pPr>
        <w:keepNext/>
        <w:keepLines/>
      </w:pPr>
    </w:p>
    <w:p w14:paraId="3E8015E8" w14:textId="77777777" w:rsidR="001C4B38" w:rsidRDefault="00CE7C45">
      <w:pPr>
        <w:keepNext/>
        <w:keepLines/>
      </w:pPr>
      <w:r>
        <w:t xml:space="preserve">Use the “Crane Specifications – Tower Crane” found in </w:t>
      </w:r>
      <w:r w:rsidRPr="00A22B0E">
        <w:rPr>
          <w:b/>
          <w:bCs/>
        </w:rPr>
        <w:t>Appendix B</w:t>
      </w:r>
      <w:r>
        <w:t xml:space="preserve"> to work out the maximum load that can be lifted using the following configuration:</w:t>
      </w:r>
    </w:p>
    <w:p w14:paraId="5908E3C3" w14:textId="10DE0A2F" w:rsidR="001C4B38" w:rsidRDefault="001C4B38">
      <w:pPr>
        <w:keepNext/>
        <w:keepLines/>
      </w:pPr>
    </w:p>
    <w:tbl>
      <w:tblPr>
        <w:tblW w:w="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538"/>
      </w:tblGrid>
      <w:tr w:rsidR="00FD6680" w:rsidRPr="00305B26" w14:paraId="60622B79" w14:textId="77777777" w:rsidTr="0063253D">
        <w:trPr>
          <w:jc w:val="center"/>
        </w:trPr>
        <w:tc>
          <w:tcPr>
            <w:tcW w:w="4089" w:type="dxa"/>
            <w:gridSpan w:val="2"/>
            <w:shd w:val="clear" w:color="auto" w:fill="0069AA"/>
          </w:tcPr>
          <w:p w14:paraId="6A1FC8AB" w14:textId="77777777" w:rsidR="00FD6680" w:rsidRPr="00305B26" w:rsidRDefault="00FD6680" w:rsidP="00FD6680">
            <w:pPr>
              <w:spacing w:before="60" w:after="60"/>
              <w:jc w:val="center"/>
              <w:rPr>
                <w:rFonts w:eastAsia="MS Mincho" w:cs="Times New Roman"/>
                <w:b/>
                <w:color w:val="FFFFFF"/>
                <w:szCs w:val="18"/>
                <w:lang w:eastAsia="en-US"/>
              </w:rPr>
            </w:pPr>
            <w:r w:rsidRPr="00305B26">
              <w:rPr>
                <w:rFonts w:eastAsia="MS Mincho" w:cs="Times New Roman"/>
                <w:b/>
                <w:color w:val="FFFFFF"/>
                <w:szCs w:val="18"/>
                <w:lang w:eastAsia="en-US"/>
              </w:rPr>
              <w:t>Crane Configuration</w:t>
            </w:r>
          </w:p>
        </w:tc>
      </w:tr>
      <w:tr w:rsidR="00FD6680" w:rsidRPr="00305B26" w14:paraId="0B3DDF29" w14:textId="77777777" w:rsidTr="00305B26">
        <w:trPr>
          <w:jc w:val="center"/>
        </w:trPr>
        <w:tc>
          <w:tcPr>
            <w:tcW w:w="2551" w:type="dxa"/>
            <w:shd w:val="clear" w:color="auto" w:fill="D3DFEE"/>
          </w:tcPr>
          <w:p w14:paraId="312ABB9E" w14:textId="77777777" w:rsidR="00FD6680" w:rsidRPr="00305B26" w:rsidRDefault="00FD6680" w:rsidP="00FD6680">
            <w:pPr>
              <w:spacing w:before="60" w:after="60"/>
              <w:rPr>
                <w:rFonts w:eastAsia="MS Mincho" w:cs="Times New Roman"/>
                <w:b/>
                <w:szCs w:val="18"/>
                <w:lang w:eastAsia="en-US"/>
              </w:rPr>
            </w:pPr>
            <w:r w:rsidRPr="00305B26">
              <w:rPr>
                <w:rFonts w:eastAsia="MS Mincho" w:cs="Times New Roman"/>
                <w:b/>
                <w:szCs w:val="18"/>
                <w:lang w:eastAsia="en-US"/>
              </w:rPr>
              <w:t>Main Boom Length</w:t>
            </w:r>
          </w:p>
        </w:tc>
        <w:tc>
          <w:tcPr>
            <w:tcW w:w="1538" w:type="dxa"/>
          </w:tcPr>
          <w:p w14:paraId="4F6C5D23" w14:textId="77777777" w:rsidR="00FD6680" w:rsidRPr="00305B26" w:rsidRDefault="00FD6680" w:rsidP="00FD6680">
            <w:pPr>
              <w:spacing w:before="60" w:after="60"/>
              <w:rPr>
                <w:rFonts w:eastAsia="MS Mincho" w:cs="Times New Roman"/>
                <w:szCs w:val="18"/>
                <w:lang w:eastAsia="en-US"/>
              </w:rPr>
            </w:pPr>
            <w:r w:rsidRPr="00305B26">
              <w:rPr>
                <w:rFonts w:eastAsia="MS Mincho" w:cs="Times New Roman"/>
                <w:szCs w:val="18"/>
                <w:lang w:eastAsia="en-US"/>
              </w:rPr>
              <w:t>50m</w:t>
            </w:r>
          </w:p>
        </w:tc>
      </w:tr>
      <w:tr w:rsidR="00FD6680" w:rsidRPr="00305B26" w14:paraId="0D198CE3" w14:textId="77777777" w:rsidTr="00305B26">
        <w:trPr>
          <w:jc w:val="center"/>
        </w:trPr>
        <w:tc>
          <w:tcPr>
            <w:tcW w:w="2551" w:type="dxa"/>
            <w:shd w:val="clear" w:color="auto" w:fill="D3DFEE"/>
          </w:tcPr>
          <w:p w14:paraId="5FA6DA65" w14:textId="77777777" w:rsidR="00FD6680" w:rsidRPr="00305B26" w:rsidRDefault="00FD6680" w:rsidP="00FD6680">
            <w:pPr>
              <w:spacing w:before="60" w:after="60"/>
              <w:rPr>
                <w:rFonts w:eastAsia="MS Mincho" w:cs="Times New Roman"/>
                <w:b/>
                <w:szCs w:val="18"/>
                <w:lang w:eastAsia="en-US"/>
              </w:rPr>
            </w:pPr>
            <w:r w:rsidRPr="00305B26">
              <w:rPr>
                <w:rFonts w:eastAsia="MS Mincho" w:cs="Times New Roman"/>
                <w:b/>
                <w:szCs w:val="18"/>
                <w:lang w:eastAsia="en-US"/>
              </w:rPr>
              <w:t>Operating Radius</w:t>
            </w:r>
          </w:p>
        </w:tc>
        <w:tc>
          <w:tcPr>
            <w:tcW w:w="1538" w:type="dxa"/>
          </w:tcPr>
          <w:p w14:paraId="1F153EDE" w14:textId="77777777" w:rsidR="00FD6680" w:rsidRPr="00305B26" w:rsidRDefault="00FD6680" w:rsidP="00FD6680">
            <w:pPr>
              <w:spacing w:before="60" w:after="60"/>
              <w:rPr>
                <w:rFonts w:eastAsia="MS Mincho" w:cs="Times New Roman"/>
                <w:szCs w:val="18"/>
                <w:lang w:eastAsia="en-US"/>
              </w:rPr>
            </w:pPr>
            <w:r w:rsidRPr="00305B26">
              <w:rPr>
                <w:rFonts w:eastAsia="MS Mincho" w:cs="Times New Roman"/>
                <w:szCs w:val="18"/>
                <w:lang w:eastAsia="en-US"/>
              </w:rPr>
              <w:t>34.0m</w:t>
            </w:r>
          </w:p>
        </w:tc>
      </w:tr>
    </w:tbl>
    <w:p w14:paraId="160659C9" w14:textId="77777777" w:rsidR="001406AB" w:rsidRDefault="001406AB" w:rsidP="00B248DD">
      <w:pPr>
        <w:keepLines/>
        <w:rPr>
          <w:b/>
        </w:rPr>
      </w:pPr>
    </w:p>
    <w:p w14:paraId="0D8CDFCC" w14:textId="0100C807" w:rsidR="001C4B38" w:rsidRDefault="00CE7C45" w:rsidP="00B248DD">
      <w:pPr>
        <w:keepLines/>
      </w:pPr>
      <w:r>
        <w:rPr>
          <w:b/>
        </w:rPr>
        <w:t>Step 1 – Ensure the Load Chart Section is Applicable</w:t>
      </w:r>
    </w:p>
    <w:p w14:paraId="70725FF6" w14:textId="77777777" w:rsidR="001C4B38" w:rsidRDefault="001C4B38" w:rsidP="00B248DD">
      <w:pPr>
        <w:keepLines/>
      </w:pPr>
    </w:p>
    <w:p w14:paraId="6ED84BD0" w14:textId="77777777" w:rsidR="001C4B38" w:rsidRDefault="00CE7C45" w:rsidP="00B248DD">
      <w:pPr>
        <w:keepLines/>
      </w:pPr>
      <w:r>
        <w:t>The first step in finding the maximum load that this configuration can lift is to consult the crane specifications and ensure that the information available is relevant for this configuration.</w:t>
      </w:r>
    </w:p>
    <w:p w14:paraId="7AE156AE" w14:textId="77777777" w:rsidR="001C4B38" w:rsidRDefault="001C4B38" w:rsidP="00B248DD">
      <w:pPr>
        <w:keepLines/>
      </w:pPr>
    </w:p>
    <w:p w14:paraId="31C7559C" w14:textId="77777777" w:rsidR="001C4B38" w:rsidRDefault="00CE7C45" w:rsidP="00B248DD">
      <w:pPr>
        <w:keepLines/>
      </w:pPr>
      <w:r>
        <w:t>To do this we must ensure that the information is for a Main Boom Length of 50m.</w:t>
      </w:r>
    </w:p>
    <w:p w14:paraId="230FC765" w14:textId="571E3DAE" w:rsidR="00AF79A5" w:rsidRDefault="00D72F8B" w:rsidP="00597312">
      <w:pPr>
        <w:keepLines/>
      </w:pPr>
      <w:r>
        <w:rPr>
          <w:noProof/>
        </w:rPr>
        <w:drawing>
          <wp:inline distT="0" distB="0" distL="0" distR="0" wp14:anchorId="6ECE674A" wp14:editId="7F5D7AE3">
            <wp:extent cx="3381375" cy="159494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7381" cy="1597780"/>
                    </a:xfrm>
                    <a:prstGeom prst="rect">
                      <a:avLst/>
                    </a:prstGeom>
                    <a:noFill/>
                  </pic:spPr>
                </pic:pic>
              </a:graphicData>
            </a:graphic>
          </wp:inline>
        </w:drawing>
      </w:r>
      <w:r w:rsidR="00AF79A5">
        <w:br w:type="page"/>
      </w:r>
    </w:p>
    <w:p w14:paraId="3E8AD91B" w14:textId="302C002F" w:rsidR="001C4B38" w:rsidRDefault="00CE7C45" w:rsidP="00D72F8B">
      <w:pPr>
        <w:keepLines/>
      </w:pPr>
      <w:r>
        <w:rPr>
          <w:b/>
        </w:rPr>
        <w:lastRenderedPageBreak/>
        <w:t>Step 2 – Determine the Rated Capacity for the Configuration</w:t>
      </w:r>
    </w:p>
    <w:p w14:paraId="6FB7BD44" w14:textId="77777777" w:rsidR="001C4B38" w:rsidRDefault="001C4B38" w:rsidP="00D72F8B">
      <w:pPr>
        <w:keepLines/>
      </w:pPr>
    </w:p>
    <w:p w14:paraId="76E4DF72" w14:textId="77777777" w:rsidR="001C4B38" w:rsidRDefault="00CE7C45" w:rsidP="00D72F8B">
      <w:pPr>
        <w:keepLines/>
      </w:pPr>
      <w:r>
        <w:t>The second step in working out the maximum load involves using the chart to find the rated capacity that corresponds to the main boom length.</w:t>
      </w:r>
    </w:p>
    <w:p w14:paraId="20D967E3" w14:textId="77777777" w:rsidR="001C4B38" w:rsidRDefault="00CE7C45" w:rsidP="00D72F8B">
      <w:pPr>
        <w:keepLines/>
      </w:pPr>
      <w:r>
        <w:t>Follow the “Operating Radius in Metres” column down until you find 34.0m.</w:t>
      </w:r>
    </w:p>
    <w:p w14:paraId="0B98F829" w14:textId="77777777" w:rsidR="001F677E" w:rsidRDefault="001F677E" w:rsidP="00D72F8B">
      <w:pPr>
        <w:keepLines/>
      </w:pPr>
    </w:p>
    <w:p w14:paraId="4EE2E1EF" w14:textId="71026BA2" w:rsidR="001F677E" w:rsidRDefault="001F677E" w:rsidP="00D72F8B">
      <w:pPr>
        <w:keepLines/>
      </w:pPr>
      <w:r w:rsidRPr="00D66380">
        <w:rPr>
          <w:noProof/>
        </w:rPr>
        <w:drawing>
          <wp:inline distT="0" distB="0" distL="0" distR="0" wp14:anchorId="04E80F94" wp14:editId="241290CC">
            <wp:extent cx="2352675" cy="2755741"/>
            <wp:effectExtent l="0" t="0" r="0" b="6985"/>
            <wp:docPr id="1836326767" name="Picture 18363267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9117" r="9378" b="19962"/>
                    <a:stretch>
                      <a:fillRect/>
                    </a:stretch>
                  </pic:blipFill>
                  <pic:spPr bwMode="auto">
                    <a:xfrm>
                      <a:off x="0" y="0"/>
                      <a:ext cx="2355051" cy="2758524"/>
                    </a:xfrm>
                    <a:prstGeom prst="rect">
                      <a:avLst/>
                    </a:prstGeom>
                    <a:noFill/>
                    <a:ln>
                      <a:noFill/>
                    </a:ln>
                  </pic:spPr>
                </pic:pic>
              </a:graphicData>
            </a:graphic>
          </wp:inline>
        </w:drawing>
      </w:r>
    </w:p>
    <w:p w14:paraId="1FA84531" w14:textId="77777777" w:rsidR="00050A8C" w:rsidRDefault="00050A8C">
      <w:pPr>
        <w:keepNext/>
        <w:keepLines/>
      </w:pPr>
    </w:p>
    <w:p w14:paraId="31C7759C" w14:textId="484524F9" w:rsidR="001C4B38" w:rsidRDefault="00CE7C45" w:rsidP="001F677E">
      <w:pPr>
        <w:keepLines/>
      </w:pPr>
      <w:r>
        <w:t>The corresponding Rated Capacity (sometimes called the Safe Working Load (SWL)) is the maximum load that can be lifted using this configuration.</w:t>
      </w:r>
    </w:p>
    <w:p w14:paraId="767D4951" w14:textId="23919996" w:rsidR="001C4B38" w:rsidRDefault="001C4B38" w:rsidP="001F677E">
      <w:pPr>
        <w:keepLines/>
      </w:pPr>
    </w:p>
    <w:p w14:paraId="5E7F6C2B" w14:textId="77777777" w:rsidR="00AF79A5" w:rsidRDefault="001F677E" w:rsidP="001F677E">
      <w:pPr>
        <w:keepLines/>
      </w:pPr>
      <w:r>
        <w:rPr>
          <w:noProof/>
        </w:rPr>
        <w:drawing>
          <wp:inline distT="0" distB="0" distL="0" distR="0" wp14:anchorId="7642908F" wp14:editId="395D183E">
            <wp:extent cx="2143125" cy="2261020"/>
            <wp:effectExtent l="0" t="0" r="0" b="6350"/>
            <wp:docPr id="1554981525" name="Picture 155498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1043"/>
                    <a:stretch/>
                  </pic:blipFill>
                  <pic:spPr bwMode="auto">
                    <a:xfrm>
                      <a:off x="0" y="0"/>
                      <a:ext cx="2148795" cy="2267002"/>
                    </a:xfrm>
                    <a:prstGeom prst="rect">
                      <a:avLst/>
                    </a:prstGeom>
                    <a:noFill/>
                    <a:ln>
                      <a:noFill/>
                    </a:ln>
                    <a:extLst>
                      <a:ext uri="{53640926-AAD7-44D8-BBD7-CCE9431645EC}">
                        <a14:shadowObscured xmlns:a14="http://schemas.microsoft.com/office/drawing/2010/main"/>
                      </a:ext>
                    </a:extLst>
                  </pic:spPr>
                </pic:pic>
              </a:graphicData>
            </a:graphic>
          </wp:inline>
        </w:drawing>
      </w:r>
    </w:p>
    <w:p w14:paraId="65738E4E" w14:textId="77777777" w:rsidR="001F677E" w:rsidRDefault="001F677E" w:rsidP="001F677E">
      <w:pPr>
        <w:keepLines/>
      </w:pPr>
    </w:p>
    <w:p w14:paraId="3F7292C0" w14:textId="146A8F52" w:rsidR="001C4B38" w:rsidRDefault="000866C7" w:rsidP="001F677E">
      <w:pPr>
        <w:keepLines/>
        <w:jc w:val="center"/>
      </w:pPr>
      <w:r>
        <w:rPr>
          <w:noProof/>
        </w:rPr>
        <w:drawing>
          <wp:inline distT="0" distB="0" distL="0" distR="0" wp14:anchorId="3B888C54" wp14:editId="1F83A271">
            <wp:extent cx="2374454" cy="25050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1043"/>
                    <a:stretch/>
                  </pic:blipFill>
                  <pic:spPr bwMode="auto">
                    <a:xfrm>
                      <a:off x="0" y="0"/>
                      <a:ext cx="2380237" cy="2511177"/>
                    </a:xfrm>
                    <a:prstGeom prst="rect">
                      <a:avLst/>
                    </a:prstGeom>
                    <a:noFill/>
                    <a:ln>
                      <a:noFill/>
                    </a:ln>
                    <a:extLst>
                      <a:ext uri="{53640926-AAD7-44D8-BBD7-CCE9431645EC}">
                        <a14:shadowObscured xmlns:a14="http://schemas.microsoft.com/office/drawing/2010/main"/>
                      </a:ext>
                    </a:extLst>
                  </pic:spPr>
                </pic:pic>
              </a:graphicData>
            </a:graphic>
          </wp:inline>
        </w:drawing>
      </w:r>
    </w:p>
    <w:p w14:paraId="1009CEF1" w14:textId="77777777" w:rsidR="000866C7" w:rsidRDefault="000866C7" w:rsidP="001F677E">
      <w:pPr>
        <w:keepLines/>
      </w:pPr>
    </w:p>
    <w:p w14:paraId="0DA16E71" w14:textId="0516B05C" w:rsidR="00AF79A5" w:rsidRDefault="00CE7C45" w:rsidP="00AF79A5">
      <w:pPr>
        <w:keepLines/>
      </w:pPr>
      <w:r>
        <w:t xml:space="preserve">Therefore, the maximum load that can be lifted for this configuration is </w:t>
      </w:r>
      <w:r>
        <w:rPr>
          <w:b/>
        </w:rPr>
        <w:t>21000kg</w:t>
      </w:r>
      <w:r>
        <w:t xml:space="preserve"> (or 21 tonnes).</w:t>
      </w:r>
      <w:r w:rsidR="00AF79A5">
        <w:br w:type="page"/>
      </w:r>
    </w:p>
    <w:p w14:paraId="2857BC86" w14:textId="77777777" w:rsidR="001C4B38" w:rsidRDefault="001C4B38" w:rsidP="001F677E">
      <w:pPr>
        <w:keepLines/>
      </w:pPr>
    </w:p>
    <w:p w14:paraId="5B163D6D" w14:textId="77777777" w:rsidR="001C4B38" w:rsidRDefault="00CE7C45" w:rsidP="001F677E">
      <w:pPr>
        <w:keepLines/>
      </w:pPr>
      <w:r>
        <w:rPr>
          <w:b/>
        </w:rPr>
        <w:t>Example 2 – Maximum Operating Radius (based on Boom Angle)</w:t>
      </w:r>
    </w:p>
    <w:p w14:paraId="7F3F69AB" w14:textId="77777777" w:rsidR="001C4B38" w:rsidRDefault="001C4B38" w:rsidP="001F677E">
      <w:pPr>
        <w:keepLines/>
      </w:pPr>
    </w:p>
    <w:p w14:paraId="3EC5B49D" w14:textId="77777777" w:rsidR="001C4B38" w:rsidRDefault="00CE7C45" w:rsidP="001F677E">
      <w:pPr>
        <w:keepLines/>
      </w:pPr>
      <w:r>
        <w:t xml:space="preserve">Use the “Crane Specifications – Tower Crane” found in </w:t>
      </w:r>
      <w:r w:rsidRPr="00A22B0E">
        <w:rPr>
          <w:b/>
          <w:bCs/>
        </w:rPr>
        <w:t>Appendix B</w:t>
      </w:r>
      <w:r>
        <w:t xml:space="preserve"> to determine the maximum operating radius that can be used for the following configuration:</w:t>
      </w:r>
    </w:p>
    <w:p w14:paraId="6A61846C" w14:textId="177B3938" w:rsidR="001C4B38" w:rsidRDefault="001C4B38">
      <w:pPr>
        <w:keepNext/>
        <w:keepLines/>
      </w:pPr>
    </w:p>
    <w:tbl>
      <w:tblPr>
        <w:tblW w:w="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538"/>
      </w:tblGrid>
      <w:tr w:rsidR="00C14BAD" w:rsidRPr="00305B26" w14:paraId="3B409995" w14:textId="77777777" w:rsidTr="0063253D">
        <w:trPr>
          <w:jc w:val="center"/>
        </w:trPr>
        <w:tc>
          <w:tcPr>
            <w:tcW w:w="4089" w:type="dxa"/>
            <w:gridSpan w:val="2"/>
            <w:shd w:val="clear" w:color="auto" w:fill="0069AA"/>
          </w:tcPr>
          <w:p w14:paraId="268AF0B2" w14:textId="77777777" w:rsidR="00C14BAD" w:rsidRPr="00305B26" w:rsidRDefault="00C14BAD" w:rsidP="00C14BAD">
            <w:pPr>
              <w:spacing w:before="60" w:after="60"/>
              <w:jc w:val="center"/>
              <w:rPr>
                <w:rFonts w:eastAsia="MS Mincho" w:cs="Times New Roman"/>
                <w:b/>
                <w:color w:val="FFFFFF"/>
                <w:szCs w:val="18"/>
                <w:lang w:eastAsia="en-US"/>
              </w:rPr>
            </w:pPr>
            <w:r w:rsidRPr="00305B26">
              <w:rPr>
                <w:rFonts w:eastAsia="MS Mincho" w:cs="Times New Roman"/>
                <w:b/>
                <w:color w:val="FFFFFF"/>
                <w:szCs w:val="18"/>
                <w:lang w:eastAsia="en-US"/>
              </w:rPr>
              <w:t>Crane Configuration</w:t>
            </w:r>
          </w:p>
        </w:tc>
      </w:tr>
      <w:tr w:rsidR="00C14BAD" w:rsidRPr="00305B26" w14:paraId="0C47A5DB" w14:textId="77777777" w:rsidTr="00305B26">
        <w:trPr>
          <w:jc w:val="center"/>
        </w:trPr>
        <w:tc>
          <w:tcPr>
            <w:tcW w:w="2551" w:type="dxa"/>
            <w:shd w:val="clear" w:color="auto" w:fill="D3DFEE"/>
          </w:tcPr>
          <w:p w14:paraId="3850B675" w14:textId="77777777" w:rsidR="00C14BAD" w:rsidRPr="00305B26" w:rsidRDefault="00C14BAD" w:rsidP="00C14BAD">
            <w:pPr>
              <w:spacing w:before="60" w:after="60"/>
              <w:rPr>
                <w:rFonts w:eastAsia="MS Mincho" w:cs="Times New Roman"/>
                <w:b/>
                <w:szCs w:val="18"/>
                <w:lang w:eastAsia="en-US"/>
              </w:rPr>
            </w:pPr>
            <w:r w:rsidRPr="00305B26">
              <w:rPr>
                <w:rFonts w:eastAsia="MS Mincho" w:cs="Times New Roman"/>
                <w:b/>
                <w:szCs w:val="18"/>
                <w:lang w:eastAsia="en-US"/>
              </w:rPr>
              <w:t>Main Boom Length</w:t>
            </w:r>
          </w:p>
        </w:tc>
        <w:tc>
          <w:tcPr>
            <w:tcW w:w="1538" w:type="dxa"/>
          </w:tcPr>
          <w:p w14:paraId="0B746B5E" w14:textId="77777777" w:rsidR="00C14BAD" w:rsidRPr="00305B26" w:rsidRDefault="00C14BAD" w:rsidP="00C14BAD">
            <w:pPr>
              <w:spacing w:before="60" w:after="60"/>
              <w:rPr>
                <w:rFonts w:eastAsia="MS Mincho" w:cs="Times New Roman"/>
                <w:szCs w:val="18"/>
                <w:lang w:eastAsia="en-US"/>
              </w:rPr>
            </w:pPr>
            <w:r w:rsidRPr="00305B26">
              <w:rPr>
                <w:rFonts w:eastAsia="MS Mincho" w:cs="Times New Roman"/>
                <w:szCs w:val="18"/>
                <w:lang w:eastAsia="en-US"/>
              </w:rPr>
              <w:t>50m</w:t>
            </w:r>
          </w:p>
        </w:tc>
      </w:tr>
      <w:tr w:rsidR="00C14BAD" w:rsidRPr="00305B26" w14:paraId="1128EF3A" w14:textId="77777777" w:rsidTr="00305B26">
        <w:trPr>
          <w:jc w:val="center"/>
        </w:trPr>
        <w:tc>
          <w:tcPr>
            <w:tcW w:w="2551" w:type="dxa"/>
            <w:shd w:val="clear" w:color="auto" w:fill="D3DFEE"/>
          </w:tcPr>
          <w:p w14:paraId="33B27895" w14:textId="77777777" w:rsidR="00C14BAD" w:rsidRPr="00305B26" w:rsidRDefault="00C14BAD" w:rsidP="00C14BAD">
            <w:pPr>
              <w:spacing w:before="60" w:after="60"/>
              <w:rPr>
                <w:rFonts w:eastAsia="MS Mincho" w:cs="Times New Roman"/>
                <w:b/>
                <w:szCs w:val="18"/>
                <w:lang w:eastAsia="en-US"/>
              </w:rPr>
            </w:pPr>
            <w:r w:rsidRPr="00305B26">
              <w:rPr>
                <w:rFonts w:eastAsia="MS Mincho" w:cs="Times New Roman"/>
                <w:b/>
                <w:szCs w:val="18"/>
                <w:lang w:eastAsia="en-US"/>
              </w:rPr>
              <w:t>Boom Angle</w:t>
            </w:r>
          </w:p>
        </w:tc>
        <w:tc>
          <w:tcPr>
            <w:tcW w:w="1538" w:type="dxa"/>
          </w:tcPr>
          <w:p w14:paraId="60C8C48B" w14:textId="77777777" w:rsidR="00C14BAD" w:rsidRPr="00305B26" w:rsidRDefault="00C14BAD" w:rsidP="00C14BAD">
            <w:pPr>
              <w:spacing w:before="60" w:after="60"/>
              <w:rPr>
                <w:rFonts w:eastAsia="MS Mincho" w:cs="Times New Roman"/>
                <w:szCs w:val="18"/>
                <w:lang w:eastAsia="en-US"/>
              </w:rPr>
            </w:pPr>
            <w:r w:rsidRPr="00305B26">
              <w:rPr>
                <w:rFonts w:eastAsia="MS Mincho" w:cs="Times New Roman"/>
                <w:szCs w:val="18"/>
                <w:lang w:eastAsia="en-US"/>
              </w:rPr>
              <w:t>77˚</w:t>
            </w:r>
          </w:p>
        </w:tc>
      </w:tr>
    </w:tbl>
    <w:p w14:paraId="3A221101" w14:textId="77777777" w:rsidR="001C4B38" w:rsidRDefault="001C4B38">
      <w:pPr>
        <w:keepNext/>
        <w:keepLines/>
      </w:pPr>
    </w:p>
    <w:p w14:paraId="55A1C93E" w14:textId="77777777" w:rsidR="00E861E6" w:rsidRDefault="00E861E6">
      <w:pPr>
        <w:keepNext/>
        <w:keepLines/>
      </w:pPr>
    </w:p>
    <w:p w14:paraId="47F3312C" w14:textId="77777777" w:rsidR="001C4B38" w:rsidRDefault="00CE7C45">
      <w:pPr>
        <w:keepNext/>
        <w:keepLines/>
      </w:pPr>
      <w:r>
        <w:rPr>
          <w:b/>
        </w:rPr>
        <w:t>Step 1 – Ensure the Load Chart Section is Applicable</w:t>
      </w:r>
    </w:p>
    <w:p w14:paraId="57B24EB5" w14:textId="77777777" w:rsidR="001C4B38" w:rsidRDefault="001C4B38">
      <w:pPr>
        <w:keepNext/>
        <w:keepLines/>
      </w:pPr>
    </w:p>
    <w:p w14:paraId="6E825AE8" w14:textId="77777777" w:rsidR="001C4B38" w:rsidRDefault="00CE7C45">
      <w:pPr>
        <w:keepNext/>
        <w:keepLines/>
      </w:pPr>
      <w:r>
        <w:t>The first step in finding the maximum operating radius that this configuration can use is to consult the crane specifications and ensure that the information available is relevant to the configuration.</w:t>
      </w:r>
    </w:p>
    <w:p w14:paraId="19E6585D" w14:textId="77777777" w:rsidR="001C4B38" w:rsidRDefault="001C4B38">
      <w:pPr>
        <w:keepNext/>
        <w:keepLines/>
      </w:pPr>
    </w:p>
    <w:p w14:paraId="34D8B8C9" w14:textId="77777777" w:rsidR="001C4B38" w:rsidRDefault="00CE7C45">
      <w:pPr>
        <w:keepNext/>
        <w:keepLines/>
      </w:pPr>
      <w:r>
        <w:t>For this configuration you must ensure that the Main Boom Length is correct (in this case 50m).</w:t>
      </w:r>
    </w:p>
    <w:p w14:paraId="1CE2E467" w14:textId="0909871B" w:rsidR="001C4B38" w:rsidRDefault="001C4B38">
      <w:pPr>
        <w:keepNext/>
        <w:keepLines/>
      </w:pPr>
    </w:p>
    <w:p w14:paraId="3AD84EB8" w14:textId="77777777" w:rsidR="00AF79A5" w:rsidRDefault="00E861E6" w:rsidP="00AF79A5">
      <w:pPr>
        <w:jc w:val="center"/>
      </w:pPr>
      <w:r w:rsidRPr="00D66380">
        <w:rPr>
          <w:noProof/>
        </w:rPr>
        <w:drawing>
          <wp:inline distT="0" distB="0" distL="0" distR="0" wp14:anchorId="3EEE8C64" wp14:editId="4E77CD82">
            <wp:extent cx="3960000" cy="1867805"/>
            <wp:effectExtent l="0" t="0" r="2540" b="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8661" r="10225" b="12181"/>
                    <a:stretch>
                      <a:fillRect/>
                    </a:stretch>
                  </pic:blipFill>
                  <pic:spPr bwMode="auto">
                    <a:xfrm>
                      <a:off x="0" y="0"/>
                      <a:ext cx="3960000" cy="1867805"/>
                    </a:xfrm>
                    <a:prstGeom prst="rect">
                      <a:avLst/>
                    </a:prstGeom>
                    <a:noFill/>
                    <a:ln>
                      <a:noFill/>
                    </a:ln>
                  </pic:spPr>
                </pic:pic>
              </a:graphicData>
            </a:graphic>
          </wp:inline>
        </w:drawing>
      </w:r>
    </w:p>
    <w:p w14:paraId="0D1929FA" w14:textId="77777777" w:rsidR="00AF79A5" w:rsidRDefault="00AF79A5" w:rsidP="00AF79A5">
      <w:pPr>
        <w:jc w:val="center"/>
      </w:pPr>
    </w:p>
    <w:p w14:paraId="71115CA6" w14:textId="1750AD68" w:rsidR="001C4B38" w:rsidRDefault="00CE7C45" w:rsidP="00AF79A5">
      <w:pPr>
        <w:jc w:val="center"/>
      </w:pPr>
      <w:r>
        <w:rPr>
          <w:b/>
        </w:rPr>
        <w:t>Step 2 – Determine the Rated Capacity for the Configuration</w:t>
      </w:r>
    </w:p>
    <w:p w14:paraId="421C490F" w14:textId="77777777" w:rsidR="001C4B38" w:rsidRDefault="001C4B38" w:rsidP="00AF79A5">
      <w:pPr>
        <w:keepLines/>
      </w:pPr>
    </w:p>
    <w:p w14:paraId="522BAEEC" w14:textId="77777777" w:rsidR="001C4B38" w:rsidRDefault="00CE7C45" w:rsidP="00AF79A5">
      <w:pPr>
        <w:keepLines/>
      </w:pPr>
      <w:r>
        <w:t>After confirming the chart is relevant the second step in working out the operating radius involves using the chart to find the relevant boom angle for the configuration.</w:t>
      </w:r>
    </w:p>
    <w:p w14:paraId="70E271D7" w14:textId="77777777" w:rsidR="001C4B38" w:rsidRDefault="001C4B38" w:rsidP="00AF79A5">
      <w:pPr>
        <w:keepLines/>
      </w:pPr>
    </w:p>
    <w:p w14:paraId="3A364AB4" w14:textId="77777777" w:rsidR="001C4B38" w:rsidRDefault="00CE7C45" w:rsidP="00AF79A5">
      <w:pPr>
        <w:keepLines/>
      </w:pPr>
      <w:r>
        <w:t>For this configuration the required boom angle is 77˚.</w:t>
      </w:r>
    </w:p>
    <w:p w14:paraId="605DF2E6" w14:textId="5E21B342" w:rsidR="001C4B38" w:rsidRDefault="001C4B38" w:rsidP="00AF79A5">
      <w:pPr>
        <w:keepLines/>
      </w:pPr>
    </w:p>
    <w:p w14:paraId="0F3C46A3" w14:textId="53931BCD" w:rsidR="00AF79A5" w:rsidRDefault="00046649" w:rsidP="00AF79A5">
      <w:pPr>
        <w:keepLines/>
        <w:jc w:val="center"/>
      </w:pPr>
      <w:r w:rsidRPr="00D66380">
        <w:rPr>
          <w:noProof/>
        </w:rPr>
        <w:drawing>
          <wp:inline distT="0" distB="0" distL="0" distR="0" wp14:anchorId="7C98A06D" wp14:editId="5B14DF5E">
            <wp:extent cx="3960000" cy="2379103"/>
            <wp:effectExtent l="0" t="0" r="2540" b="2540"/>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b="64038"/>
                    <a:stretch>
                      <a:fillRect/>
                    </a:stretch>
                  </pic:blipFill>
                  <pic:spPr bwMode="auto">
                    <a:xfrm>
                      <a:off x="0" y="0"/>
                      <a:ext cx="3960000" cy="2379103"/>
                    </a:xfrm>
                    <a:prstGeom prst="rect">
                      <a:avLst/>
                    </a:prstGeom>
                    <a:noFill/>
                    <a:ln>
                      <a:noFill/>
                    </a:ln>
                  </pic:spPr>
                </pic:pic>
              </a:graphicData>
            </a:graphic>
          </wp:inline>
        </w:drawing>
      </w:r>
    </w:p>
    <w:p w14:paraId="4D9E5E50" w14:textId="77777777" w:rsidR="00AF79A5" w:rsidRDefault="00AF79A5">
      <w:r>
        <w:br w:type="page"/>
      </w:r>
    </w:p>
    <w:p w14:paraId="6E9E8CF9" w14:textId="77777777" w:rsidR="001C4B38" w:rsidRDefault="001C4B38" w:rsidP="00AF79A5">
      <w:pPr>
        <w:keepLines/>
        <w:jc w:val="center"/>
      </w:pPr>
    </w:p>
    <w:p w14:paraId="2F20EAC7" w14:textId="77777777" w:rsidR="001F677E" w:rsidRDefault="001F677E">
      <w:pPr>
        <w:keepNext/>
        <w:keepLines/>
      </w:pPr>
    </w:p>
    <w:p w14:paraId="166E8FF8" w14:textId="1DAA7395" w:rsidR="001C4B38" w:rsidRDefault="00CE7C45">
      <w:pPr>
        <w:keepNext/>
        <w:keepLines/>
      </w:pPr>
      <w:r>
        <w:t>The maximum operating radius for this configuration is found in the corresponding “Operating Radius in Metres” column.</w:t>
      </w:r>
    </w:p>
    <w:p w14:paraId="4FB74AFD" w14:textId="33FB4AFE" w:rsidR="001C4B38" w:rsidRDefault="001C4B38">
      <w:pPr>
        <w:keepNext/>
        <w:keepLines/>
      </w:pPr>
    </w:p>
    <w:p w14:paraId="45C4A081" w14:textId="442AE18F" w:rsidR="001C4B38" w:rsidRDefault="008F2481" w:rsidP="008F2481">
      <w:pPr>
        <w:keepNext/>
        <w:keepLines/>
        <w:jc w:val="center"/>
      </w:pPr>
      <w:r w:rsidRPr="00D66380">
        <w:rPr>
          <w:noProof/>
        </w:rPr>
        <w:drawing>
          <wp:inline distT="0" distB="0" distL="0" distR="0" wp14:anchorId="3C1BFC9F" wp14:editId="2AF44B21">
            <wp:extent cx="3060000" cy="2111438"/>
            <wp:effectExtent l="0" t="0" r="7620" b="3175"/>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b="66266"/>
                    <a:stretch>
                      <a:fillRect/>
                    </a:stretch>
                  </pic:blipFill>
                  <pic:spPr bwMode="auto">
                    <a:xfrm>
                      <a:off x="0" y="0"/>
                      <a:ext cx="3060000" cy="2111438"/>
                    </a:xfrm>
                    <a:prstGeom prst="rect">
                      <a:avLst/>
                    </a:prstGeom>
                    <a:noFill/>
                    <a:ln>
                      <a:noFill/>
                    </a:ln>
                  </pic:spPr>
                </pic:pic>
              </a:graphicData>
            </a:graphic>
          </wp:inline>
        </w:drawing>
      </w:r>
    </w:p>
    <w:p w14:paraId="7ABECE3B" w14:textId="77777777" w:rsidR="008F2481" w:rsidRDefault="008F2481">
      <w:pPr>
        <w:keepNext/>
        <w:keepLines/>
      </w:pPr>
    </w:p>
    <w:p w14:paraId="234E517A" w14:textId="49A5DA91" w:rsidR="001C4B38" w:rsidRDefault="00CE7C45">
      <w:pPr>
        <w:keepNext/>
        <w:keepLines/>
      </w:pPr>
      <w:r>
        <w:t xml:space="preserve">Therefore, the maximum operating radius for this configuration is </w:t>
      </w:r>
      <w:r w:rsidRPr="00A25F5B">
        <w:rPr>
          <w:b/>
          <w:bCs/>
        </w:rPr>
        <w:t>15.0m</w:t>
      </w:r>
      <w:r>
        <w:t>.</w:t>
      </w:r>
    </w:p>
    <w:p w14:paraId="01A40FE0" w14:textId="77777777" w:rsidR="00397E85" w:rsidRDefault="00397E85">
      <w:pPr>
        <w:keepNext/>
        <w:keepLines/>
      </w:pPr>
    </w:p>
    <w:p w14:paraId="0AE48A29" w14:textId="77777777" w:rsidR="001C4B38" w:rsidRDefault="00CE7C45">
      <w:pPr>
        <w:keepNext/>
        <w:keepLines/>
      </w:pPr>
      <w:r>
        <w:rPr>
          <w:b/>
        </w:rPr>
        <w:t>Hoist Speeds</w:t>
      </w:r>
    </w:p>
    <w:p w14:paraId="7C94FC9D" w14:textId="642E34DE" w:rsidR="001C4B38" w:rsidRDefault="001C4B38">
      <w:pPr>
        <w:keepNext/>
        <w:keepLines/>
      </w:pPr>
    </w:p>
    <w:p w14:paraId="7AAC1C4D" w14:textId="507D82F7" w:rsidR="001C4B38" w:rsidRDefault="00B25683">
      <w:pPr>
        <w:keepNext/>
        <w:keepLines/>
      </w:pPr>
      <w:r>
        <w:rPr>
          <w:noProof/>
        </w:rPr>
        <w:drawing>
          <wp:anchor distT="0" distB="0" distL="114300" distR="114300" simplePos="0" relativeHeight="251658262" behindDoc="0" locked="0" layoutInCell="1" allowOverlap="1" wp14:anchorId="3A70A548" wp14:editId="0D963702">
            <wp:simplePos x="0" y="0"/>
            <wp:positionH relativeFrom="margin">
              <wp:align>right</wp:align>
            </wp:positionH>
            <wp:positionV relativeFrom="paragraph">
              <wp:posOffset>4445</wp:posOffset>
            </wp:positionV>
            <wp:extent cx="1800000" cy="1362491"/>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67"/>
                    <a:stretch/>
                  </pic:blipFill>
                  <pic:spPr bwMode="auto">
                    <a:xfrm>
                      <a:off x="0" y="0"/>
                      <a:ext cx="1800000" cy="1362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C45">
        <w:t>Tower cranes may also be rated by hoist speeds. For example a crane may be rated at 18 tonnes in low speed but only 9 tonnes at high speed.</w:t>
      </w:r>
    </w:p>
    <w:p w14:paraId="37C6AD2F" w14:textId="77777777" w:rsidR="001C4B38" w:rsidRDefault="001C4B38">
      <w:pPr>
        <w:keepNext/>
        <w:keepLines/>
      </w:pPr>
    </w:p>
    <w:p w14:paraId="5BEEBD9D" w14:textId="7EA51C00" w:rsidR="001C4B38" w:rsidRDefault="00CE7C45">
      <w:pPr>
        <w:keepNext/>
        <w:keepLines/>
      </w:pPr>
      <w:r>
        <w:t>If you are required to shift from low speed to high speed you will need to make sure that the load on the hook does not exceed the high speed hoisting capacity – overloading could cause hoist or motor damage.</w:t>
      </w:r>
    </w:p>
    <w:p w14:paraId="70ED0C32" w14:textId="0ED65B69" w:rsidR="001C4B38" w:rsidRDefault="001C4B38">
      <w:pPr>
        <w:keepNext/>
        <w:keepLines/>
      </w:pPr>
    </w:p>
    <w:p w14:paraId="50F9C409" w14:textId="77777777" w:rsidR="001C4B38" w:rsidRDefault="00CE7C45">
      <w:pPr>
        <w:keepNext/>
        <w:keepLines/>
      </w:pPr>
      <w:r>
        <w:t>Where hooks with multiple parts of line are used (e.g. 2-fall or 4-fall hook blocks) there may be a note on the crane chart that specifies that the crane must not be operated past a particular radius.</w:t>
      </w:r>
    </w:p>
    <w:p w14:paraId="18E28070" w14:textId="77777777" w:rsidR="001C4B38" w:rsidRDefault="001C4B38" w:rsidP="008A1F8A">
      <w:pPr>
        <w:keepNext/>
        <w:keepLines/>
      </w:pPr>
    </w:p>
    <w:p w14:paraId="44660322" w14:textId="77777777" w:rsidR="001C4B38" w:rsidRDefault="00CE7C45">
      <w:pPr>
        <w:keepNext/>
        <w:keepLines/>
      </w:pPr>
      <w:r>
        <w:t>This is because the total weight of the load is being divided between the hoist mechanism and the hydraulic luffing rams. Any overloading could cause damage or structural collapse of the rams.</w:t>
      </w:r>
    </w:p>
    <w:p w14:paraId="24B67910" w14:textId="77777777" w:rsidR="00AF79A5" w:rsidRDefault="00AF79A5" w:rsidP="00904085">
      <w:pPr>
        <w:pStyle w:val="Heading21"/>
      </w:pPr>
    </w:p>
    <w:p w14:paraId="0FD1E829" w14:textId="4F9510E8" w:rsidR="001C4B38" w:rsidRDefault="00CE7C45" w:rsidP="00904085">
      <w:pPr>
        <w:pStyle w:val="Heading21"/>
      </w:pPr>
      <w:bookmarkStart w:id="6" w:name="_Toc209621931"/>
      <w:r>
        <w:t>2.3.2 Visual Checks</w:t>
      </w:r>
      <w:bookmarkEnd w:id="6"/>
    </w:p>
    <w:p w14:paraId="545466F1" w14:textId="77777777" w:rsidR="002A09E7" w:rsidRPr="002A09E7" w:rsidRDefault="002A09E7" w:rsidP="002A09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2830"/>
        <w:gridCol w:w="6912"/>
      </w:tblGrid>
      <w:tr w:rsidR="00D374E7" w14:paraId="2D4E2021" w14:textId="77777777" w:rsidTr="00BD7544">
        <w:tc>
          <w:tcPr>
            <w:tcW w:w="2830" w:type="dxa"/>
          </w:tcPr>
          <w:p w14:paraId="7B7AAC15" w14:textId="79288B70" w:rsidR="00D374E7" w:rsidRDefault="00D374E7" w:rsidP="00D374E7">
            <w:pPr>
              <w:jc w:val="center"/>
            </w:pPr>
            <w:r>
              <w:rPr>
                <w:noProof/>
              </w:rPr>
              <w:drawing>
                <wp:inline distT="0" distB="0" distL="0" distR="0" wp14:anchorId="7FBC8085" wp14:editId="432624A3">
                  <wp:extent cx="1800860" cy="2590279"/>
                  <wp:effectExtent l="0" t="0" r="889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526" r="1"/>
                          <a:stretch/>
                        </pic:blipFill>
                        <pic:spPr bwMode="auto">
                          <a:xfrm>
                            <a:off x="0" y="0"/>
                            <a:ext cx="1802057" cy="25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12" w:type="dxa"/>
          </w:tcPr>
          <w:p w14:paraId="60126EC9" w14:textId="000418D3" w:rsidR="00D374E7" w:rsidRPr="00485F5E" w:rsidRDefault="00D374E7" w:rsidP="00D374E7">
            <w:pPr>
              <w:keepNext/>
              <w:keepLines/>
              <w:spacing w:after="240"/>
              <w:rPr>
                <w:b/>
                <w:bCs/>
              </w:rPr>
            </w:pPr>
            <w:r>
              <w:t xml:space="preserve">Walk around the crane and carry out a visual inspection for signs of any defects on the boom or superstructure. </w:t>
            </w:r>
            <w:r w:rsidR="00485F5E">
              <w:t xml:space="preserve">The following </w:t>
            </w:r>
            <w:r w:rsidR="00485F5E" w:rsidRPr="00485F5E">
              <w:t xml:space="preserve">things could </w:t>
            </w:r>
            <w:r w:rsidR="00485F5E" w:rsidRPr="00485F5E">
              <w:rPr>
                <w:b/>
                <w:bCs/>
              </w:rPr>
              <w:t>indicate the tower crane has structural defects</w:t>
            </w:r>
            <w:r w:rsidRPr="00485F5E">
              <w:rPr>
                <w:b/>
                <w:bCs/>
              </w:rPr>
              <w:t>:</w:t>
            </w:r>
          </w:p>
          <w:p w14:paraId="3E310F87" w14:textId="77777777" w:rsidR="00D374E7" w:rsidRPr="00485F5E" w:rsidRDefault="00D374E7" w:rsidP="00F60BAD">
            <w:pPr>
              <w:keepNext/>
              <w:keepLines/>
              <w:numPr>
                <w:ilvl w:val="0"/>
                <w:numId w:val="30"/>
              </w:numPr>
              <w:spacing w:after="240"/>
              <w:rPr>
                <w:b/>
                <w:bCs/>
              </w:rPr>
            </w:pPr>
            <w:r w:rsidRPr="00485F5E">
              <w:rPr>
                <w:b/>
                <w:bCs/>
              </w:rPr>
              <w:t>Cracks in the boom, superstructure or welds.</w:t>
            </w:r>
          </w:p>
          <w:p w14:paraId="7B2D8734" w14:textId="77777777" w:rsidR="00D374E7" w:rsidRPr="00485F5E" w:rsidRDefault="00D374E7" w:rsidP="00F60BAD">
            <w:pPr>
              <w:keepNext/>
              <w:keepLines/>
              <w:numPr>
                <w:ilvl w:val="0"/>
                <w:numId w:val="30"/>
              </w:numPr>
              <w:spacing w:after="240"/>
              <w:rPr>
                <w:b/>
                <w:bCs/>
              </w:rPr>
            </w:pPr>
            <w:r w:rsidRPr="00485F5E">
              <w:rPr>
                <w:b/>
                <w:bCs/>
              </w:rPr>
              <w:t>Bends and/or twists in the boom or superstructure.</w:t>
            </w:r>
          </w:p>
          <w:p w14:paraId="1CA8DBF1" w14:textId="77777777" w:rsidR="00D374E7" w:rsidRPr="00485F5E" w:rsidRDefault="00D374E7" w:rsidP="00F60BAD">
            <w:pPr>
              <w:keepNext/>
              <w:keepLines/>
              <w:numPr>
                <w:ilvl w:val="0"/>
                <w:numId w:val="30"/>
              </w:numPr>
              <w:spacing w:after="240"/>
              <w:rPr>
                <w:b/>
                <w:bCs/>
              </w:rPr>
            </w:pPr>
            <w:r w:rsidRPr="00485F5E">
              <w:rPr>
                <w:b/>
                <w:bCs/>
              </w:rPr>
              <w:t>Rust from welds or joints.</w:t>
            </w:r>
          </w:p>
          <w:p w14:paraId="150A5E62" w14:textId="77777777" w:rsidR="00D374E7" w:rsidRPr="00485F5E" w:rsidRDefault="00D374E7" w:rsidP="00F60BAD">
            <w:pPr>
              <w:keepNext/>
              <w:keepLines/>
              <w:numPr>
                <w:ilvl w:val="0"/>
                <w:numId w:val="30"/>
              </w:numPr>
              <w:spacing w:after="240"/>
              <w:rPr>
                <w:b/>
                <w:bCs/>
              </w:rPr>
            </w:pPr>
            <w:r w:rsidRPr="00485F5E">
              <w:rPr>
                <w:b/>
                <w:bCs/>
              </w:rPr>
              <w:t>Flaking paint.</w:t>
            </w:r>
          </w:p>
          <w:p w14:paraId="49D3810F" w14:textId="77777777" w:rsidR="00D374E7" w:rsidRPr="00485F5E" w:rsidRDefault="00D374E7" w:rsidP="00F60BAD">
            <w:pPr>
              <w:keepNext/>
              <w:keepLines/>
              <w:numPr>
                <w:ilvl w:val="0"/>
                <w:numId w:val="30"/>
              </w:numPr>
              <w:spacing w:after="240"/>
              <w:rPr>
                <w:b/>
                <w:bCs/>
              </w:rPr>
            </w:pPr>
            <w:r w:rsidRPr="00485F5E">
              <w:rPr>
                <w:b/>
                <w:bCs/>
              </w:rPr>
              <w:t>Loose or missing bolts.</w:t>
            </w:r>
          </w:p>
          <w:p w14:paraId="520B03C6" w14:textId="77777777" w:rsidR="00D374E7" w:rsidRPr="00485F5E" w:rsidRDefault="00D374E7" w:rsidP="00F60BAD">
            <w:pPr>
              <w:keepNext/>
              <w:keepLines/>
              <w:numPr>
                <w:ilvl w:val="0"/>
                <w:numId w:val="30"/>
              </w:numPr>
              <w:spacing w:after="240"/>
              <w:rPr>
                <w:b/>
                <w:bCs/>
              </w:rPr>
            </w:pPr>
            <w:r w:rsidRPr="00485F5E">
              <w:rPr>
                <w:b/>
                <w:bCs/>
              </w:rPr>
              <w:t>Bent pins.</w:t>
            </w:r>
          </w:p>
          <w:p w14:paraId="0B9CAF48" w14:textId="77777777" w:rsidR="00D374E7" w:rsidRPr="00485F5E" w:rsidRDefault="00D374E7" w:rsidP="00F60BAD">
            <w:pPr>
              <w:keepNext/>
              <w:keepLines/>
              <w:numPr>
                <w:ilvl w:val="0"/>
                <w:numId w:val="30"/>
              </w:numPr>
              <w:spacing w:after="240"/>
              <w:rPr>
                <w:b/>
                <w:bCs/>
              </w:rPr>
            </w:pPr>
            <w:r w:rsidRPr="00485F5E">
              <w:rPr>
                <w:b/>
                <w:bCs/>
              </w:rPr>
              <w:t>Cut lacings.</w:t>
            </w:r>
          </w:p>
          <w:p w14:paraId="2C289E50" w14:textId="4F253891" w:rsidR="00D374E7" w:rsidRDefault="00D374E7" w:rsidP="00F60BAD">
            <w:pPr>
              <w:keepNext/>
              <w:keepLines/>
              <w:numPr>
                <w:ilvl w:val="0"/>
                <w:numId w:val="30"/>
              </w:numPr>
            </w:pPr>
            <w:r w:rsidRPr="00485F5E">
              <w:rPr>
                <w:b/>
                <w:bCs/>
              </w:rPr>
              <w:t>Oil leaks.</w:t>
            </w:r>
          </w:p>
        </w:tc>
      </w:tr>
    </w:tbl>
    <w:p w14:paraId="3D3EF4FB" w14:textId="77777777" w:rsidR="00BD7544" w:rsidRDefault="00BD7544" w:rsidP="00D374E7">
      <w:pPr>
        <w:keepNext/>
        <w:keepLines/>
      </w:pPr>
    </w:p>
    <w:p w14:paraId="195AE8D8" w14:textId="2CD857D0" w:rsidR="00AF79A5" w:rsidRDefault="00D374E7" w:rsidP="00D374E7">
      <w:pPr>
        <w:keepNext/>
        <w:keepLines/>
      </w:pPr>
      <w:r>
        <w:t>You will also need to check the condition of access ladders and kick plates and make sure that access to the cabin is unobstructed.</w:t>
      </w:r>
    </w:p>
    <w:p w14:paraId="00A74A41" w14:textId="5582DF8B" w:rsidR="00D374E7" w:rsidRDefault="00AF79A5" w:rsidP="00AF79A5">
      <w:r>
        <w:br w:type="page"/>
      </w:r>
    </w:p>
    <w:p w14:paraId="367A0E63" w14:textId="09092906" w:rsidR="001C4B38" w:rsidRDefault="00CE7C45" w:rsidP="000608D6">
      <w:pPr>
        <w:pStyle w:val="Heading11"/>
        <w:pageBreakBefore/>
      </w:pPr>
      <w:bookmarkStart w:id="7" w:name="_Toc209621932"/>
      <w:r>
        <w:lastRenderedPageBreak/>
        <w:t>2.7 Check Crane Safety Devices</w:t>
      </w:r>
      <w:bookmarkEnd w:id="7"/>
    </w:p>
    <w:p w14:paraId="27BD7546" w14:textId="77777777" w:rsidR="007F7B4A" w:rsidRDefault="007F7B4A">
      <w:pPr>
        <w:keepNext/>
        <w:keepLines/>
      </w:pPr>
    </w:p>
    <w:p w14:paraId="0386B10E" w14:textId="130AFDF6" w:rsidR="001C4B38" w:rsidRDefault="00CE7C45">
      <w:pPr>
        <w:keepNext/>
        <w:keepLines/>
      </w:pPr>
      <w:r>
        <w:t>After starting the crane, you will need to check that all safety devices are working properly.</w:t>
      </w:r>
    </w:p>
    <w:p w14:paraId="4BA1A385" w14:textId="77777777" w:rsidR="007F7B4A" w:rsidRDefault="007F7B4A">
      <w:pPr>
        <w:keepNext/>
        <w:keepLines/>
      </w:pPr>
    </w:p>
    <w:p w14:paraId="03C1F7A3" w14:textId="7D464A5C" w:rsidR="001C4B38" w:rsidRDefault="00CE7C45" w:rsidP="00C452C0">
      <w:pPr>
        <w:pStyle w:val="Heading21"/>
      </w:pPr>
      <w:bookmarkStart w:id="8" w:name="_Toc209621933"/>
      <w:r>
        <w:t>2.7.1 Safety Devices</w:t>
      </w:r>
      <w:bookmarkEnd w:id="8"/>
    </w:p>
    <w:p w14:paraId="36589FD1" w14:textId="77777777" w:rsidR="00B735B2" w:rsidRDefault="00B735B2" w:rsidP="00B735B2">
      <w:pPr>
        <w:keepNext/>
        <w:keepLines/>
      </w:pPr>
    </w:p>
    <w:p w14:paraId="25AD6DE5" w14:textId="28E71756" w:rsidR="000738A6" w:rsidRPr="001F7BE5" w:rsidRDefault="000738A6" w:rsidP="00881155">
      <w:pPr>
        <w:keepNext/>
        <w:keepLines/>
        <w:spacing w:after="240"/>
      </w:pPr>
      <w:r w:rsidRPr="001F7BE5">
        <w:rPr>
          <w:b/>
          <w:bCs/>
        </w:rPr>
        <w:t>Types of safety devices commonly installed on tower cranes</w:t>
      </w:r>
      <w:r w:rsidR="001F7BE5">
        <w:t xml:space="preserve"> include:</w:t>
      </w:r>
      <w:r w:rsidRPr="001F7BE5">
        <w:t xml:space="preserve"> </w:t>
      </w:r>
    </w:p>
    <w:p w14:paraId="4A73686B" w14:textId="77777777" w:rsidR="007F7B4A" w:rsidRPr="00800303" w:rsidRDefault="007F7B4A" w:rsidP="00F60BAD">
      <w:pPr>
        <w:keepNext/>
        <w:keepLines/>
        <w:numPr>
          <w:ilvl w:val="0"/>
          <w:numId w:val="36"/>
        </w:numPr>
        <w:spacing w:after="240"/>
        <w:rPr>
          <w:b/>
          <w:bCs/>
        </w:rPr>
      </w:pPr>
      <w:r w:rsidRPr="00800303">
        <w:rPr>
          <w:b/>
          <w:bCs/>
        </w:rPr>
        <w:t>Audible and visual alarms</w:t>
      </w:r>
    </w:p>
    <w:p w14:paraId="4879B546" w14:textId="77777777" w:rsidR="007F7B4A" w:rsidRPr="00800303" w:rsidRDefault="007F7B4A" w:rsidP="00F60BAD">
      <w:pPr>
        <w:keepNext/>
        <w:keepLines/>
        <w:numPr>
          <w:ilvl w:val="0"/>
          <w:numId w:val="36"/>
        </w:numPr>
        <w:spacing w:after="240"/>
        <w:rPr>
          <w:b/>
          <w:bCs/>
        </w:rPr>
      </w:pPr>
      <w:r w:rsidRPr="00800303">
        <w:rPr>
          <w:b/>
          <w:bCs/>
        </w:rPr>
        <w:t>Aviation lights</w:t>
      </w:r>
    </w:p>
    <w:p w14:paraId="002C278F" w14:textId="77777777" w:rsidR="007F7B4A" w:rsidRPr="00800303" w:rsidRDefault="007F7B4A" w:rsidP="00F60BAD">
      <w:pPr>
        <w:keepNext/>
        <w:keepLines/>
        <w:numPr>
          <w:ilvl w:val="0"/>
          <w:numId w:val="36"/>
        </w:numPr>
        <w:spacing w:after="240"/>
        <w:rPr>
          <w:b/>
          <w:bCs/>
        </w:rPr>
      </w:pPr>
      <w:r w:rsidRPr="00800303">
        <w:rPr>
          <w:b/>
          <w:bCs/>
        </w:rPr>
        <w:t>Illumination for low-light operations</w:t>
      </w:r>
    </w:p>
    <w:p w14:paraId="38F6465B" w14:textId="77777777" w:rsidR="007F7B4A" w:rsidRPr="00800303" w:rsidRDefault="007F7B4A" w:rsidP="00F60BAD">
      <w:pPr>
        <w:keepNext/>
        <w:keepLines/>
        <w:numPr>
          <w:ilvl w:val="0"/>
          <w:numId w:val="36"/>
        </w:numPr>
        <w:spacing w:after="240"/>
        <w:rPr>
          <w:b/>
          <w:bCs/>
        </w:rPr>
      </w:pPr>
      <w:r w:rsidRPr="00800303">
        <w:rPr>
          <w:b/>
          <w:bCs/>
        </w:rPr>
        <w:t>Motion limits</w:t>
      </w:r>
    </w:p>
    <w:p w14:paraId="5AF5EDBF" w14:textId="77777777" w:rsidR="007F7B4A" w:rsidRPr="00800303" w:rsidRDefault="007F7B4A" w:rsidP="00F60BAD">
      <w:pPr>
        <w:keepNext/>
        <w:keepLines/>
        <w:numPr>
          <w:ilvl w:val="0"/>
          <w:numId w:val="36"/>
        </w:numPr>
        <w:spacing w:after="240"/>
        <w:rPr>
          <w:b/>
          <w:bCs/>
        </w:rPr>
      </w:pPr>
      <w:r w:rsidRPr="00800303">
        <w:rPr>
          <w:b/>
          <w:bCs/>
        </w:rPr>
        <w:t>Overload limits</w:t>
      </w:r>
    </w:p>
    <w:p w14:paraId="27AE94B3" w14:textId="77777777" w:rsidR="007F7B4A" w:rsidRPr="00800303" w:rsidRDefault="007F7B4A" w:rsidP="00F60BAD">
      <w:pPr>
        <w:keepNext/>
        <w:keepLines/>
        <w:numPr>
          <w:ilvl w:val="0"/>
          <w:numId w:val="36"/>
        </w:numPr>
        <w:spacing w:after="240"/>
        <w:rPr>
          <w:b/>
          <w:bCs/>
        </w:rPr>
      </w:pPr>
      <w:r w:rsidRPr="00800303">
        <w:rPr>
          <w:b/>
          <w:bCs/>
        </w:rPr>
        <w:t>Anti-collision devices</w:t>
      </w:r>
    </w:p>
    <w:p w14:paraId="4345CEA7" w14:textId="095DC3F6" w:rsidR="001C4B38" w:rsidRDefault="006621CC" w:rsidP="00881155">
      <w:pPr>
        <w:keepNext/>
        <w:keepLines/>
        <w:spacing w:after="240"/>
      </w:pPr>
      <w:r>
        <w:rPr>
          <w:noProof/>
        </w:rPr>
        <w:drawing>
          <wp:anchor distT="0" distB="0" distL="114300" distR="114300" simplePos="0" relativeHeight="251658316" behindDoc="0" locked="0" layoutInCell="1" allowOverlap="1" wp14:anchorId="066F8FA7" wp14:editId="160BA3F8">
            <wp:simplePos x="0" y="0"/>
            <wp:positionH relativeFrom="margin">
              <wp:align>right</wp:align>
            </wp:positionH>
            <wp:positionV relativeFrom="paragraph">
              <wp:posOffset>12700</wp:posOffset>
            </wp:positionV>
            <wp:extent cx="1981200" cy="5568315"/>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5416" r="2291" b="535"/>
                    <a:stretch/>
                  </pic:blipFill>
                  <pic:spPr bwMode="auto">
                    <a:xfrm>
                      <a:off x="0" y="0"/>
                      <a:ext cx="1981200" cy="5568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C45">
        <w:t>Check all safety devices on the crane including:</w:t>
      </w:r>
    </w:p>
    <w:p w14:paraId="6815BD79" w14:textId="77777777" w:rsidR="001C4B38" w:rsidRDefault="00CE7C45" w:rsidP="00F60BAD">
      <w:pPr>
        <w:keepNext/>
        <w:keepLines/>
        <w:numPr>
          <w:ilvl w:val="0"/>
          <w:numId w:val="36"/>
        </w:numPr>
        <w:spacing w:after="240"/>
      </w:pPr>
      <w:r>
        <w:t>Operator restraint devices.</w:t>
      </w:r>
    </w:p>
    <w:p w14:paraId="2512BEE0" w14:textId="77777777" w:rsidR="001C4B38" w:rsidRDefault="00CE7C45" w:rsidP="00F60BAD">
      <w:pPr>
        <w:keepNext/>
        <w:keepLines/>
        <w:numPr>
          <w:ilvl w:val="0"/>
          <w:numId w:val="36"/>
        </w:numPr>
        <w:spacing w:after="240"/>
      </w:pPr>
      <w:r>
        <w:t>Lights including aviation lights.</w:t>
      </w:r>
    </w:p>
    <w:p w14:paraId="5B314AC6" w14:textId="77777777" w:rsidR="001C4B38" w:rsidRDefault="00CE7C45" w:rsidP="00F60BAD">
      <w:pPr>
        <w:keepNext/>
        <w:keepLines/>
        <w:numPr>
          <w:ilvl w:val="0"/>
          <w:numId w:val="36"/>
        </w:numPr>
        <w:spacing w:after="240"/>
      </w:pPr>
      <w:r>
        <w:t>Testing the maximum radius limit.</w:t>
      </w:r>
    </w:p>
    <w:p w14:paraId="0D0E7F00" w14:textId="77777777" w:rsidR="001C4B38" w:rsidRDefault="00CE7C45" w:rsidP="00F60BAD">
      <w:pPr>
        <w:keepNext/>
        <w:keepLines/>
        <w:numPr>
          <w:ilvl w:val="0"/>
          <w:numId w:val="36"/>
        </w:numPr>
        <w:spacing w:after="240"/>
      </w:pPr>
      <w:r>
        <w:t>Testing the minimum radius limit.</w:t>
      </w:r>
    </w:p>
    <w:p w14:paraId="002ADA27" w14:textId="77777777" w:rsidR="001C4B38" w:rsidRDefault="00CE7C45" w:rsidP="00F60BAD">
      <w:pPr>
        <w:keepNext/>
        <w:keepLines/>
        <w:numPr>
          <w:ilvl w:val="0"/>
          <w:numId w:val="36"/>
        </w:numPr>
        <w:spacing w:after="240"/>
      </w:pPr>
      <w:r>
        <w:t>Audible and visual devices.</w:t>
      </w:r>
    </w:p>
    <w:p w14:paraId="06FFB1A9" w14:textId="5FED8FB9" w:rsidR="001C4B38" w:rsidRDefault="00CE7C45" w:rsidP="00F60BAD">
      <w:pPr>
        <w:keepNext/>
        <w:keepLines/>
        <w:numPr>
          <w:ilvl w:val="0"/>
          <w:numId w:val="36"/>
        </w:numPr>
        <w:spacing w:after="240"/>
      </w:pPr>
      <w:r w:rsidRPr="00E536BB">
        <w:rPr>
          <w:b/>
          <w:bCs/>
        </w:rPr>
        <w:t>Testing the hoist limit</w:t>
      </w:r>
      <w:r>
        <w:t xml:space="preserve"> – This will </w:t>
      </w:r>
      <w:r w:rsidRPr="00E536BB">
        <w:rPr>
          <w:b/>
          <w:bCs/>
        </w:rPr>
        <w:t xml:space="preserve">ensure the limit or cut-out switch is operational </w:t>
      </w:r>
      <w:r w:rsidR="00E536BB" w:rsidRPr="00E536BB">
        <w:rPr>
          <w:b/>
          <w:bCs/>
        </w:rPr>
        <w:t>or working properly</w:t>
      </w:r>
      <w:r w:rsidR="00E536BB" w:rsidRPr="00E536BB">
        <w:t xml:space="preserve"> </w:t>
      </w:r>
      <w:r>
        <w:t>to prevent damage to the rope (leading to the loss of the hook and load) and two-blocking/double blocking (where the hook block comes into contact with the head sheaves of the boom or trolley).</w:t>
      </w:r>
    </w:p>
    <w:p w14:paraId="1A4F494F" w14:textId="77777777" w:rsidR="001C4B38" w:rsidRDefault="00CE7C45" w:rsidP="00F60BAD">
      <w:pPr>
        <w:keepNext/>
        <w:keepLines/>
        <w:numPr>
          <w:ilvl w:val="0"/>
          <w:numId w:val="36"/>
        </w:numPr>
        <w:spacing w:after="240"/>
      </w:pPr>
      <w:r>
        <w:t>Testing all warning systems/devices for correct operation.</w:t>
      </w:r>
    </w:p>
    <w:p w14:paraId="6EBC244B" w14:textId="77777777" w:rsidR="001C4B38" w:rsidRDefault="00CE7C45" w:rsidP="00F60BAD">
      <w:pPr>
        <w:keepNext/>
        <w:keepLines/>
        <w:numPr>
          <w:ilvl w:val="0"/>
          <w:numId w:val="36"/>
        </w:numPr>
        <w:spacing w:after="240"/>
      </w:pPr>
      <w:r>
        <w:t>Testing the emergency stop switch.</w:t>
      </w:r>
    </w:p>
    <w:p w14:paraId="42C94293" w14:textId="77777777" w:rsidR="001C4B38" w:rsidRDefault="00CE7C45" w:rsidP="00F60BAD">
      <w:pPr>
        <w:keepNext/>
        <w:keepLines/>
        <w:numPr>
          <w:ilvl w:val="0"/>
          <w:numId w:val="36"/>
        </w:numPr>
        <w:spacing w:after="240"/>
      </w:pPr>
      <w:r>
        <w:t>Testing the anti-cavitation device – Cavitation occurs when the pumps are demanding hydraulic oil faster than it can be supplied and the pumps suck air into the hydraulic system instead, resulting in a ‘free-fall’.</w:t>
      </w:r>
    </w:p>
    <w:p w14:paraId="3E0BE43C" w14:textId="77777777" w:rsidR="001C4B38" w:rsidRDefault="00CE7C45" w:rsidP="00F60BAD">
      <w:pPr>
        <w:keepNext/>
        <w:keepLines/>
        <w:numPr>
          <w:ilvl w:val="0"/>
          <w:numId w:val="36"/>
        </w:numPr>
        <w:spacing w:after="240"/>
      </w:pPr>
      <w:r>
        <w:t>The anti-cavitation device senses this and applies the brakes.</w:t>
      </w:r>
    </w:p>
    <w:p w14:paraId="693F9BAD" w14:textId="77777777" w:rsidR="001C4B38" w:rsidRDefault="00CE7C45" w:rsidP="00F60BAD">
      <w:pPr>
        <w:keepNext/>
        <w:keepLines/>
        <w:numPr>
          <w:ilvl w:val="0"/>
          <w:numId w:val="36"/>
        </w:numPr>
        <w:spacing w:after="240"/>
      </w:pPr>
      <w:r>
        <w:t>You can test the anti-cavitation device by using a small pressure line that simulates cavitation.</w:t>
      </w:r>
    </w:p>
    <w:p w14:paraId="4844196F" w14:textId="77777777" w:rsidR="001C4B38" w:rsidRDefault="00CE7C45" w:rsidP="00F60BAD">
      <w:pPr>
        <w:keepNext/>
        <w:keepLines/>
        <w:numPr>
          <w:ilvl w:val="0"/>
          <w:numId w:val="36"/>
        </w:numPr>
        <w:spacing w:after="240"/>
      </w:pPr>
      <w:r>
        <w:t>You should hear an air release and the brakes will be applied with the controls returning to neutral.</w:t>
      </w:r>
    </w:p>
    <w:p w14:paraId="77908C24" w14:textId="77777777" w:rsidR="001C4B38" w:rsidRDefault="00CE7C45" w:rsidP="00F60BAD">
      <w:pPr>
        <w:keepNext/>
        <w:keepLines/>
        <w:numPr>
          <w:ilvl w:val="0"/>
          <w:numId w:val="36"/>
        </w:numPr>
        <w:spacing w:after="240"/>
      </w:pPr>
      <w:r>
        <w:t>The load mass indicator should be calibrated every six months (or in accordance with the manufacturer’s specifications).</w:t>
      </w:r>
    </w:p>
    <w:p w14:paraId="356AD240" w14:textId="4B1383EA" w:rsidR="00BE2EBA" w:rsidRDefault="00CE7C45" w:rsidP="00D420A8">
      <w:pPr>
        <w:keepNext/>
        <w:keepLines/>
        <w:numPr>
          <w:ilvl w:val="0"/>
          <w:numId w:val="36"/>
        </w:numPr>
      </w:pPr>
      <w:r>
        <w:t>You can test the accuracy of the load mass indicator by selecting a load that you already know the weight of, lifting it and testing the result on the indicator against the known weight of the load.</w:t>
      </w:r>
      <w:r w:rsidR="00BE2EBA">
        <w:br w:type="page"/>
      </w:r>
    </w:p>
    <w:p w14:paraId="5F02D2C0" w14:textId="4CC5E152" w:rsidR="00635B22" w:rsidRPr="00635B22" w:rsidRDefault="00635B22" w:rsidP="006E68D4">
      <w:pPr>
        <w:pStyle w:val="Heading11"/>
        <w:rPr>
          <w:lang w:eastAsia="en-US"/>
        </w:rPr>
      </w:pPr>
      <w:bookmarkStart w:id="9" w:name="_Toc443034816"/>
      <w:bookmarkStart w:id="10" w:name="_Toc209621934"/>
      <w:r w:rsidRPr="00635B22">
        <w:rPr>
          <w:lang w:eastAsia="en-US"/>
        </w:rPr>
        <w:lastRenderedPageBreak/>
        <w:t>Appendix B – Crane Specifications – Tower Crane</w:t>
      </w:r>
      <w:bookmarkEnd w:id="9"/>
      <w:bookmarkEnd w:id="10"/>
    </w:p>
    <w:p w14:paraId="0A5BFDD3" w14:textId="77777777" w:rsidR="00635B22" w:rsidRPr="00635B22" w:rsidRDefault="00635B22" w:rsidP="00635B22">
      <w:pPr>
        <w:rPr>
          <w:rFonts w:eastAsia="Tahoma" w:cs="Times New Roman"/>
          <w:szCs w:val="22"/>
          <w:lang w:eastAsia="en-US"/>
        </w:rPr>
      </w:pPr>
    </w:p>
    <w:p w14:paraId="0625349D" w14:textId="4318F845" w:rsidR="00635B22" w:rsidRPr="00635B22" w:rsidRDefault="00635B22" w:rsidP="00635B22">
      <w:pPr>
        <w:jc w:val="center"/>
        <w:rPr>
          <w:rFonts w:eastAsia="Tahoma" w:cs="Times New Roman"/>
          <w:szCs w:val="22"/>
          <w:lang w:eastAsia="en-US"/>
        </w:rPr>
      </w:pPr>
      <w:r w:rsidRPr="00635B22">
        <w:rPr>
          <w:rFonts w:eastAsia="Tahoma" w:cs="Times New Roman"/>
          <w:noProof/>
          <w:szCs w:val="22"/>
          <w:lang w:eastAsia="en-US"/>
        </w:rPr>
        <w:drawing>
          <wp:inline distT="0" distB="0" distL="0" distR="0" wp14:anchorId="58FB8813" wp14:editId="1BC0533A">
            <wp:extent cx="4428000" cy="8210056"/>
            <wp:effectExtent l="0" t="0" r="0"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l="25137" t="8360" r="17380" b="16096"/>
                    <a:stretch>
                      <a:fillRect/>
                    </a:stretch>
                  </pic:blipFill>
                  <pic:spPr bwMode="auto">
                    <a:xfrm>
                      <a:off x="0" y="0"/>
                      <a:ext cx="4428000" cy="8210056"/>
                    </a:xfrm>
                    <a:prstGeom prst="rect">
                      <a:avLst/>
                    </a:prstGeom>
                    <a:noFill/>
                    <a:ln>
                      <a:noFill/>
                    </a:ln>
                  </pic:spPr>
                </pic:pic>
              </a:graphicData>
            </a:graphic>
          </wp:inline>
        </w:drawing>
      </w:r>
    </w:p>
    <w:p w14:paraId="13AED922" w14:textId="568D42E7" w:rsidR="00011B40" w:rsidRDefault="00011B40" w:rsidP="004B1A45"/>
    <w:sectPr w:rsidR="00011B40" w:rsidSect="00F07CA4">
      <w:headerReference w:type="default" r:id="rId29"/>
      <w:footerReference w:type="default" r:id="rId30"/>
      <w:pgSz w:w="11906" w:h="16838"/>
      <w:pgMar w:top="1168" w:right="1077" w:bottom="567" w:left="1077" w:header="0" w:footer="14" w:gutter="0"/>
      <w:cols w:space="708"/>
      <w:formProt w:val="0"/>
      <w:docGrid w:linePitch="36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7FC05" w14:textId="77777777" w:rsidR="003B20CA" w:rsidRDefault="003B20CA">
      <w:r>
        <w:separator/>
      </w:r>
    </w:p>
  </w:endnote>
  <w:endnote w:type="continuationSeparator" w:id="0">
    <w:p w14:paraId="0FCF71C7" w14:textId="77777777" w:rsidR="003B20CA" w:rsidRDefault="003B20CA">
      <w:r>
        <w:continuationSeparator/>
      </w:r>
    </w:p>
  </w:endnote>
  <w:endnote w:type="continuationNotice" w:id="1">
    <w:p w14:paraId="26F834A4" w14:textId="77777777" w:rsidR="003B20CA" w:rsidRDefault="003B2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MS Gothic">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MS Gothic;ＭＳ ゴシック">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6"/>
      </w:rPr>
      <w:id w:val="433337763"/>
      <w:docPartObj>
        <w:docPartGallery w:val="Page Numbers (Bottom of Page)"/>
        <w:docPartUnique/>
      </w:docPartObj>
    </w:sdtPr>
    <w:sdtEndPr/>
    <w:sdtContent>
      <w:sdt>
        <w:sdtPr>
          <w:rPr>
            <w:rFonts w:ascii="Calibri" w:hAnsi="Calibri"/>
            <w:sz w:val="16"/>
          </w:rPr>
          <w:id w:val="-1769616900"/>
          <w:docPartObj>
            <w:docPartGallery w:val="Page Numbers (Top of Page)"/>
            <w:docPartUnique/>
          </w:docPartObj>
        </w:sdtPr>
        <w:sdtEndPr/>
        <w:sdtContent>
          <w:bookmarkStart w:id="11" w:name="_Hlk209621230" w:displacedByCustomXml="prev"/>
          <w:p w14:paraId="2583426D" w14:textId="32B9C898" w:rsidR="00B22AD0" w:rsidRPr="00D96337" w:rsidRDefault="00D96337" w:rsidP="00D96337">
            <w:pPr>
              <w:pStyle w:val="Footer"/>
            </w:pPr>
            <w:r w:rsidRPr="00B33BCD">
              <w:rPr>
                <w:rFonts w:ascii="Calibri" w:hAnsi="Calibri"/>
                <w:sz w:val="16"/>
                <w:szCs w:val="16"/>
                <w:lang w:val="en-US"/>
              </w:rPr>
              <w:t xml:space="preserve">CPCCLTC4001 </w:t>
            </w:r>
            <w:r>
              <w:rPr>
                <w:rFonts w:ascii="Calibri" w:hAnsi="Calibri"/>
                <w:sz w:val="16"/>
                <w:szCs w:val="16"/>
                <w:lang w:val="en-US"/>
              </w:rPr>
              <w:t>Tower Crane Course</w:t>
            </w:r>
            <w:r w:rsidRPr="00006AA7">
              <w:rPr>
                <w:rFonts w:ascii="Calibri" w:hAnsi="Calibri"/>
                <w:sz w:val="16"/>
                <w:szCs w:val="16"/>
                <w:lang w:val="en-US"/>
              </w:rPr>
              <w:t xml:space="preserve"> </w:t>
            </w:r>
            <w:r>
              <w:rPr>
                <w:rFonts w:ascii="Calibri" w:hAnsi="Calibri"/>
                <w:sz w:val="16"/>
                <w:szCs w:val="16"/>
                <w:lang w:val="en-US"/>
              </w:rPr>
              <w:t>Learner Guide</w:t>
            </w:r>
            <w:r>
              <w:rPr>
                <w:rFonts w:ascii="Calibri" w:hAnsi="Calibri"/>
                <w:sz w:val="16"/>
                <w:szCs w:val="16"/>
                <w:lang w:val="en-US"/>
              </w:rPr>
              <w:t xml:space="preserve"> Sample Pages</w:t>
            </w:r>
            <w:bookmarkEnd w:id="11"/>
            <w:r>
              <w:tab/>
            </w:r>
            <w:r w:rsidR="00B22AD0">
              <w:rPr>
                <w:rFonts w:ascii="Calibri" w:hAnsi="Calibri"/>
                <w:sz w:val="16"/>
              </w:rPr>
              <w:tab/>
            </w:r>
            <w:r w:rsidR="00B22AD0" w:rsidRPr="00B22AD0">
              <w:rPr>
                <w:rFonts w:ascii="Calibri" w:hAnsi="Calibri"/>
                <w:sz w:val="16"/>
              </w:rPr>
              <w:t xml:space="preserve">Page </w:t>
            </w:r>
            <w:r w:rsidR="00B22AD0" w:rsidRPr="00B22AD0">
              <w:rPr>
                <w:rFonts w:ascii="Calibri" w:hAnsi="Calibri"/>
                <w:sz w:val="16"/>
              </w:rPr>
              <w:fldChar w:fldCharType="begin"/>
            </w:r>
            <w:r w:rsidR="00B22AD0" w:rsidRPr="00B22AD0">
              <w:rPr>
                <w:rFonts w:ascii="Calibri" w:hAnsi="Calibri"/>
                <w:sz w:val="16"/>
              </w:rPr>
              <w:instrText xml:space="preserve"> PAGE </w:instrText>
            </w:r>
            <w:r w:rsidR="00B22AD0" w:rsidRPr="00B22AD0">
              <w:rPr>
                <w:rFonts w:ascii="Calibri" w:hAnsi="Calibri"/>
                <w:sz w:val="16"/>
              </w:rPr>
              <w:fldChar w:fldCharType="separate"/>
            </w:r>
            <w:r w:rsidR="00B22AD0" w:rsidRPr="00B22AD0">
              <w:rPr>
                <w:rFonts w:ascii="Calibri" w:hAnsi="Calibri"/>
                <w:sz w:val="16"/>
              </w:rPr>
              <w:t>2</w:t>
            </w:r>
            <w:r w:rsidR="00B22AD0" w:rsidRPr="00B22AD0">
              <w:rPr>
                <w:rFonts w:ascii="Calibri" w:hAnsi="Calibri"/>
                <w:sz w:val="16"/>
              </w:rPr>
              <w:fldChar w:fldCharType="end"/>
            </w:r>
            <w:r w:rsidR="00B22AD0" w:rsidRPr="00B22AD0">
              <w:rPr>
                <w:rFonts w:ascii="Calibri" w:hAnsi="Calibri"/>
                <w:sz w:val="16"/>
              </w:rPr>
              <w:t xml:space="preserve"> of </w:t>
            </w:r>
            <w:r w:rsidR="00B22AD0" w:rsidRPr="00B22AD0">
              <w:rPr>
                <w:rFonts w:ascii="Calibri" w:hAnsi="Calibri"/>
                <w:sz w:val="16"/>
              </w:rPr>
              <w:fldChar w:fldCharType="begin"/>
            </w:r>
            <w:r w:rsidR="00B22AD0" w:rsidRPr="00B22AD0">
              <w:rPr>
                <w:rFonts w:ascii="Calibri" w:hAnsi="Calibri"/>
                <w:sz w:val="16"/>
              </w:rPr>
              <w:instrText xml:space="preserve"> NUMPAGES  </w:instrText>
            </w:r>
            <w:r w:rsidR="00B22AD0" w:rsidRPr="00B22AD0">
              <w:rPr>
                <w:rFonts w:ascii="Calibri" w:hAnsi="Calibri"/>
                <w:sz w:val="16"/>
              </w:rPr>
              <w:fldChar w:fldCharType="separate"/>
            </w:r>
            <w:r w:rsidR="00B22AD0" w:rsidRPr="00B22AD0">
              <w:rPr>
                <w:rFonts w:ascii="Calibri" w:hAnsi="Calibri"/>
                <w:sz w:val="16"/>
              </w:rPr>
              <w:t>2</w:t>
            </w:r>
            <w:r w:rsidR="00B22AD0" w:rsidRPr="00B22AD0">
              <w:rPr>
                <w:rFonts w:ascii="Calibri" w:hAnsi="Calibri"/>
                <w:sz w:val="16"/>
              </w:rPr>
              <w:fldChar w:fldCharType="end"/>
            </w:r>
          </w:p>
        </w:sdtContent>
      </w:sdt>
    </w:sdtContent>
  </w:sdt>
  <w:p w14:paraId="48523B5B" w14:textId="7FB7E570" w:rsidR="001C4B38" w:rsidRDefault="001C4B3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29FC5" w14:textId="77777777" w:rsidR="003B20CA" w:rsidRDefault="003B20CA">
      <w:r>
        <w:separator/>
      </w:r>
    </w:p>
  </w:footnote>
  <w:footnote w:type="continuationSeparator" w:id="0">
    <w:p w14:paraId="55E6B6FE" w14:textId="77777777" w:rsidR="003B20CA" w:rsidRDefault="003B20CA">
      <w:r>
        <w:continuationSeparator/>
      </w:r>
    </w:p>
  </w:footnote>
  <w:footnote w:type="continuationNotice" w:id="1">
    <w:p w14:paraId="1E7573B0" w14:textId="77777777" w:rsidR="003B20CA" w:rsidRDefault="003B20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B2822" w14:textId="77777777" w:rsidR="002A13F7" w:rsidRDefault="002A13F7">
    <w:pPr>
      <w:pStyle w:val="Header"/>
      <w:rPr>
        <w:noProof/>
        <w:lang w:val="en-US" w:eastAsia="en-AU"/>
      </w:rPr>
    </w:pPr>
  </w:p>
  <w:p w14:paraId="45888D5C" w14:textId="22A3D67E" w:rsidR="002A13F7" w:rsidRDefault="002A13F7">
    <w:pPr>
      <w:pStyle w:val="Header"/>
      <w:rPr>
        <w:lang w:val="en-US"/>
      </w:rPr>
    </w:pPr>
    <w:r w:rsidRPr="00A53358">
      <w:rPr>
        <w:noProof/>
        <w:lang w:eastAsia="en-AU"/>
      </w:rPr>
      <w:drawing>
        <wp:inline distT="0" distB="0" distL="0" distR="0" wp14:anchorId="026871F9" wp14:editId="7BE91AE5">
          <wp:extent cx="1428750" cy="465283"/>
          <wp:effectExtent l="0" t="0" r="0" b="0"/>
          <wp:docPr id="106811954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69113" name="Picture 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133" cy="474526"/>
                  </a:xfrm>
                  <a:prstGeom prst="rect">
                    <a:avLst/>
                  </a:prstGeom>
                  <a:noFill/>
                  <a:ln>
                    <a:noFill/>
                  </a:ln>
                </pic:spPr>
              </pic:pic>
            </a:graphicData>
          </a:graphic>
        </wp:inline>
      </w:drawing>
    </w:r>
  </w:p>
  <w:p w14:paraId="4BDA8BFA" w14:textId="77777777" w:rsidR="002A13F7" w:rsidRPr="002A13F7" w:rsidRDefault="002A13F7">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pt;height:49.5pt" o:bullet="t">
        <v:imagedata r:id="rId1" o:title="V5 diamond dot point"/>
      </v:shape>
    </w:pict>
  </w:numPicBullet>
  <w:abstractNum w:abstractNumId="0" w15:restartNumberingAfterBreak="0">
    <w:nsid w:val="03E47BD3"/>
    <w:multiLevelType w:val="hybridMultilevel"/>
    <w:tmpl w:val="B39E4C36"/>
    <w:lvl w:ilvl="0" w:tplc="344A4D8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A078A9"/>
    <w:multiLevelType w:val="hybridMultilevel"/>
    <w:tmpl w:val="B4523648"/>
    <w:lvl w:ilvl="0" w:tplc="344A4D8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75BAE4"/>
    <w:multiLevelType w:val="multilevel"/>
    <w:tmpl w:val="82D8335A"/>
    <w:lvl w:ilvl="0">
      <w:start w:val="1"/>
      <w:numFmt w:val="bullet"/>
      <w:lvlText w:val=""/>
      <w:lvlPicBulletId w:val="0"/>
      <w:lvlJc w:val="left"/>
      <w:pPr>
        <w:ind w:left="550" w:hanging="320"/>
      </w:pPr>
      <w:rPr>
        <w:rFonts w:ascii="Symbol" w:hAnsi="Symbol" w:hint="default"/>
        <w:b/>
        <w:color w:val="auto"/>
      </w:rPr>
    </w:lvl>
    <w:lvl w:ilvl="1">
      <w:start w:val="1"/>
      <w:numFmt w:val="bullet"/>
      <w:lvlText w:val=""/>
      <w:lvlPicBulletId w:val="0"/>
      <w:lvlJc w:val="left"/>
      <w:pPr>
        <w:ind w:left="990" w:hanging="360"/>
      </w:pPr>
      <w:rPr>
        <w:rFonts w:ascii="Symbol" w:hAnsi="Symbol" w:hint="default"/>
        <w:color w:val="auto"/>
      </w:rPr>
    </w:lvl>
    <w:lvl w:ilvl="2">
      <w:start w:val="1"/>
      <w:numFmt w:val="bullet"/>
      <w:lvlText w:val="•"/>
      <w:lvlPicBulletId w:val="0"/>
      <w:lvlJc w:val="left"/>
      <w:pPr>
        <w:ind w:left="1390" w:hanging="360"/>
      </w:pPr>
    </w:lvl>
    <w:lvl w:ilvl="3">
      <w:start w:val="1"/>
      <w:numFmt w:val="bullet"/>
      <w:lvlText w:val="•"/>
      <w:lvlJc w:val="left"/>
      <w:pPr>
        <w:ind w:left="1750" w:hanging="320"/>
      </w:pPr>
    </w:lvl>
    <w:lvl w:ilvl="4">
      <w:start w:val="1"/>
      <w:numFmt w:val="bullet"/>
      <w:lvlText w:val="•"/>
      <w:lvlJc w:val="left"/>
      <w:pPr>
        <w:ind w:left="2150" w:hanging="320"/>
      </w:pPr>
    </w:lvl>
    <w:lvl w:ilvl="5">
      <w:start w:val="1"/>
      <w:numFmt w:val="bullet"/>
      <w:lvlText w:val="•"/>
      <w:lvlJc w:val="left"/>
      <w:pPr>
        <w:ind w:left="2550" w:hanging="320"/>
      </w:pPr>
    </w:lvl>
    <w:lvl w:ilvl="6">
      <w:start w:val="1"/>
      <w:numFmt w:val="bullet"/>
      <w:lvlText w:val="•"/>
      <w:lvlJc w:val="left"/>
      <w:pPr>
        <w:ind w:left="2950" w:hanging="320"/>
      </w:pPr>
    </w:lvl>
    <w:lvl w:ilvl="7">
      <w:start w:val="1"/>
      <w:numFmt w:val="bullet"/>
      <w:lvlText w:val="•"/>
      <w:lvlJc w:val="left"/>
      <w:pPr>
        <w:ind w:left="3350" w:hanging="320"/>
      </w:pPr>
    </w:lvl>
    <w:lvl w:ilvl="8">
      <w:start w:val="1"/>
      <w:numFmt w:val="decimal"/>
      <w:lvlText w:val=""/>
      <w:lvlJc w:val="left"/>
    </w:lvl>
  </w:abstractNum>
  <w:abstractNum w:abstractNumId="3" w15:restartNumberingAfterBreak="0">
    <w:nsid w:val="15E64466"/>
    <w:multiLevelType w:val="hybridMultilevel"/>
    <w:tmpl w:val="628C1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C001E"/>
    <w:multiLevelType w:val="hybridMultilevel"/>
    <w:tmpl w:val="36B6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D4A35"/>
    <w:multiLevelType w:val="multilevel"/>
    <w:tmpl w:val="3EB2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C353E3"/>
    <w:multiLevelType w:val="multilevel"/>
    <w:tmpl w:val="7C2E536C"/>
    <w:lvl w:ilvl="0">
      <w:start w:val="1"/>
      <w:numFmt w:val="decimal"/>
      <w:lvlText w:val="%1."/>
      <w:lvlJc w:val="left"/>
      <w:pPr>
        <w:ind w:left="360" w:hanging="360"/>
      </w:pPr>
      <w:rPr>
        <w:b/>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14E5546"/>
    <w:multiLevelType w:val="hybridMultilevel"/>
    <w:tmpl w:val="76B0DDBA"/>
    <w:lvl w:ilvl="0" w:tplc="32FEBE06">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341B3D87"/>
    <w:multiLevelType w:val="multilevel"/>
    <w:tmpl w:val="D5FE175C"/>
    <w:lvl w:ilvl="0">
      <w:start w:val="1"/>
      <w:numFmt w:val="decimal"/>
      <w:lvlText w:val="%1."/>
      <w:lvlJc w:val="left"/>
      <w:pPr>
        <w:ind w:left="360" w:hanging="360"/>
      </w:pPr>
      <w:rPr>
        <w:b/>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E1D13DA"/>
    <w:multiLevelType w:val="hybridMultilevel"/>
    <w:tmpl w:val="70CE19F4"/>
    <w:lvl w:ilvl="0" w:tplc="344A4D8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FD6FF9"/>
    <w:multiLevelType w:val="hybridMultilevel"/>
    <w:tmpl w:val="08C275CA"/>
    <w:lvl w:ilvl="0" w:tplc="344A4D8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7C6967"/>
    <w:multiLevelType w:val="hybridMultilevel"/>
    <w:tmpl w:val="B686E200"/>
    <w:lvl w:ilvl="0" w:tplc="344A4D8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485DE5"/>
    <w:multiLevelType w:val="multilevel"/>
    <w:tmpl w:val="C0E4632A"/>
    <w:lvl w:ilvl="0">
      <w:start w:val="1"/>
      <w:numFmt w:val="decimal"/>
      <w:lvlText w:val="%1."/>
      <w:lvlJc w:val="left"/>
      <w:pPr>
        <w:ind w:left="720" w:hanging="360"/>
      </w:pPr>
      <w:rPr>
        <w:b/>
      </w:r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 w15:restartNumberingAfterBreak="0">
    <w:nsid w:val="71F05E9D"/>
    <w:multiLevelType w:val="hybridMultilevel"/>
    <w:tmpl w:val="98D25530"/>
    <w:lvl w:ilvl="0" w:tplc="838ABF7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41D72F2"/>
    <w:multiLevelType w:val="hybridMultilevel"/>
    <w:tmpl w:val="00000000"/>
    <w:lvl w:ilvl="0" w:tplc="27BCCE9C">
      <w:start w:val="1"/>
      <w:numFmt w:val="decimal"/>
      <w:lvlText w:val="%1."/>
      <w:lvlJc w:val="left"/>
      <w:pPr>
        <w:ind w:left="550" w:hanging="320"/>
      </w:pPr>
      <w:rPr>
        <w:b/>
      </w:rPr>
    </w:lvl>
    <w:lvl w:ilvl="1" w:tplc="D4F43518">
      <w:start w:val="1"/>
      <w:numFmt w:val="lowerLetter"/>
      <w:lvlText w:val="%2)"/>
      <w:lvlJc w:val="left"/>
      <w:pPr>
        <w:ind w:left="950" w:hanging="320"/>
      </w:pPr>
      <w:rPr>
        <w:b/>
      </w:rPr>
    </w:lvl>
    <w:lvl w:ilvl="2" w:tplc="455A1EA8">
      <w:start w:val="1"/>
      <w:numFmt w:val="lowerRoman"/>
      <w:lvlText w:val="%3."/>
      <w:lvlJc w:val="left"/>
      <w:pPr>
        <w:ind w:left="1350" w:hanging="320"/>
      </w:pPr>
      <w:rPr>
        <w:b/>
      </w:rPr>
    </w:lvl>
    <w:lvl w:ilvl="3" w:tplc="69A8D91C">
      <w:start w:val="1"/>
      <w:numFmt w:val="bullet"/>
      <w:lvlText w:val="•"/>
      <w:lvlJc w:val="left"/>
      <w:pPr>
        <w:ind w:left="1750" w:hanging="320"/>
      </w:pPr>
    </w:lvl>
    <w:lvl w:ilvl="4" w:tplc="B7D61C28">
      <w:start w:val="1"/>
      <w:numFmt w:val="bullet"/>
      <w:lvlText w:val="•"/>
      <w:lvlJc w:val="left"/>
      <w:pPr>
        <w:ind w:left="2150" w:hanging="320"/>
      </w:pPr>
    </w:lvl>
    <w:lvl w:ilvl="5" w:tplc="B2446CB4">
      <w:start w:val="1"/>
      <w:numFmt w:val="bullet"/>
      <w:lvlText w:val="•"/>
      <w:lvlJc w:val="left"/>
      <w:pPr>
        <w:ind w:left="2550" w:hanging="320"/>
      </w:pPr>
    </w:lvl>
    <w:lvl w:ilvl="6" w:tplc="CB088E16">
      <w:start w:val="1"/>
      <w:numFmt w:val="bullet"/>
      <w:lvlText w:val="•"/>
      <w:lvlJc w:val="left"/>
      <w:pPr>
        <w:ind w:left="2950" w:hanging="320"/>
      </w:pPr>
    </w:lvl>
    <w:lvl w:ilvl="7" w:tplc="8AC4EB58">
      <w:start w:val="1"/>
      <w:numFmt w:val="bullet"/>
      <w:lvlText w:val="•"/>
      <w:lvlJc w:val="left"/>
      <w:pPr>
        <w:ind w:left="3350" w:hanging="320"/>
      </w:pPr>
    </w:lvl>
    <w:lvl w:ilvl="8" w:tplc="31142EBC">
      <w:start w:val="1"/>
      <w:numFmt w:val="decimal"/>
      <w:lvlText w:val=""/>
      <w:lvlJc w:val="left"/>
    </w:lvl>
  </w:abstractNum>
  <w:abstractNum w:abstractNumId="15" w15:restartNumberingAfterBreak="0">
    <w:nsid w:val="752D7E4D"/>
    <w:multiLevelType w:val="multilevel"/>
    <w:tmpl w:val="649E7390"/>
    <w:lvl w:ilvl="0">
      <w:start w:val="1"/>
      <w:numFmt w:val="decimal"/>
      <w:lvlText w:val="%1."/>
      <w:lvlJc w:val="left"/>
      <w:pPr>
        <w:ind w:left="720" w:hanging="360"/>
      </w:pPr>
      <w:rPr>
        <w:b/>
      </w:r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6" w15:restartNumberingAfterBreak="0">
    <w:nsid w:val="77956DAC"/>
    <w:multiLevelType w:val="hybridMultilevel"/>
    <w:tmpl w:val="44DAC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BF2A74"/>
    <w:multiLevelType w:val="hybridMultilevel"/>
    <w:tmpl w:val="CFE8A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2786105">
    <w:abstractNumId w:val="2"/>
  </w:num>
  <w:num w:numId="2" w16cid:durableId="904603308">
    <w:abstractNumId w:val="2"/>
    <w:lvlOverride w:ilvl="0">
      <w:startOverride w:val="1"/>
    </w:lvlOverride>
  </w:num>
  <w:num w:numId="3" w16cid:durableId="112939905">
    <w:abstractNumId w:val="2"/>
    <w:lvlOverride w:ilvl="0">
      <w:startOverride w:val="1"/>
    </w:lvlOverride>
  </w:num>
  <w:num w:numId="4" w16cid:durableId="1463427859">
    <w:abstractNumId w:val="2"/>
    <w:lvlOverride w:ilvl="0">
      <w:startOverride w:val="1"/>
    </w:lvlOverride>
  </w:num>
  <w:num w:numId="5" w16cid:durableId="626159488">
    <w:abstractNumId w:val="2"/>
    <w:lvlOverride w:ilvl="0">
      <w:startOverride w:val="1"/>
    </w:lvlOverride>
  </w:num>
  <w:num w:numId="6" w16cid:durableId="806170436">
    <w:abstractNumId w:val="2"/>
    <w:lvlOverride w:ilvl="0">
      <w:startOverride w:val="1"/>
    </w:lvlOverride>
  </w:num>
  <w:num w:numId="7" w16cid:durableId="55058090">
    <w:abstractNumId w:val="2"/>
    <w:lvlOverride w:ilvl="0">
      <w:startOverride w:val="1"/>
    </w:lvlOverride>
  </w:num>
  <w:num w:numId="8" w16cid:durableId="1715930192">
    <w:abstractNumId w:val="2"/>
    <w:lvlOverride w:ilvl="0">
      <w:startOverride w:val="1"/>
    </w:lvlOverride>
  </w:num>
  <w:num w:numId="9" w16cid:durableId="1770815145">
    <w:abstractNumId w:val="2"/>
    <w:lvlOverride w:ilvl="0">
      <w:startOverride w:val="1"/>
    </w:lvlOverride>
  </w:num>
  <w:num w:numId="10" w16cid:durableId="1184369299">
    <w:abstractNumId w:val="2"/>
    <w:lvlOverride w:ilvl="0">
      <w:startOverride w:val="1"/>
    </w:lvlOverride>
  </w:num>
  <w:num w:numId="11" w16cid:durableId="821042606">
    <w:abstractNumId w:val="2"/>
    <w:lvlOverride w:ilvl="0">
      <w:startOverride w:val="1"/>
    </w:lvlOverride>
  </w:num>
  <w:num w:numId="12" w16cid:durableId="869875534">
    <w:abstractNumId w:val="2"/>
    <w:lvlOverride w:ilvl="0">
      <w:startOverride w:val="1"/>
    </w:lvlOverride>
  </w:num>
  <w:num w:numId="13" w16cid:durableId="1747217280">
    <w:abstractNumId w:val="2"/>
    <w:lvlOverride w:ilvl="0">
      <w:startOverride w:val="1"/>
    </w:lvlOverride>
  </w:num>
  <w:num w:numId="14" w16cid:durableId="488447635">
    <w:abstractNumId w:val="2"/>
    <w:lvlOverride w:ilvl="0">
      <w:startOverride w:val="1"/>
    </w:lvlOverride>
  </w:num>
  <w:num w:numId="15" w16cid:durableId="1900625415">
    <w:abstractNumId w:val="2"/>
    <w:lvlOverride w:ilvl="0">
      <w:startOverride w:val="1"/>
    </w:lvlOverride>
  </w:num>
  <w:num w:numId="16" w16cid:durableId="948897823">
    <w:abstractNumId w:val="2"/>
    <w:lvlOverride w:ilvl="0">
      <w:startOverride w:val="1"/>
    </w:lvlOverride>
  </w:num>
  <w:num w:numId="17" w16cid:durableId="2142067911">
    <w:abstractNumId w:val="2"/>
    <w:lvlOverride w:ilvl="0">
      <w:startOverride w:val="1"/>
    </w:lvlOverride>
  </w:num>
  <w:num w:numId="18" w16cid:durableId="1221022064">
    <w:abstractNumId w:val="2"/>
    <w:lvlOverride w:ilvl="0">
      <w:startOverride w:val="1"/>
    </w:lvlOverride>
  </w:num>
  <w:num w:numId="19" w16cid:durableId="1208108145">
    <w:abstractNumId w:val="2"/>
    <w:lvlOverride w:ilvl="0">
      <w:startOverride w:val="1"/>
    </w:lvlOverride>
  </w:num>
  <w:num w:numId="20" w16cid:durableId="1197503767">
    <w:abstractNumId w:val="2"/>
    <w:lvlOverride w:ilvl="0">
      <w:startOverride w:val="1"/>
    </w:lvlOverride>
  </w:num>
  <w:num w:numId="21" w16cid:durableId="418915512">
    <w:abstractNumId w:val="2"/>
    <w:lvlOverride w:ilvl="0">
      <w:startOverride w:val="1"/>
    </w:lvlOverride>
  </w:num>
  <w:num w:numId="22" w16cid:durableId="1559055475">
    <w:abstractNumId w:val="2"/>
    <w:lvlOverride w:ilvl="0">
      <w:startOverride w:val="1"/>
    </w:lvlOverride>
  </w:num>
  <w:num w:numId="23" w16cid:durableId="801265597">
    <w:abstractNumId w:val="2"/>
    <w:lvlOverride w:ilvl="0">
      <w:startOverride w:val="1"/>
    </w:lvlOverride>
  </w:num>
  <w:num w:numId="24" w16cid:durableId="1762919346">
    <w:abstractNumId w:val="2"/>
    <w:lvlOverride w:ilvl="0">
      <w:startOverride w:val="1"/>
    </w:lvlOverride>
  </w:num>
  <w:num w:numId="25" w16cid:durableId="1207256615">
    <w:abstractNumId w:val="2"/>
    <w:lvlOverride w:ilvl="0">
      <w:startOverride w:val="1"/>
    </w:lvlOverride>
  </w:num>
  <w:num w:numId="26" w16cid:durableId="87048443">
    <w:abstractNumId w:val="2"/>
    <w:lvlOverride w:ilvl="0">
      <w:startOverride w:val="1"/>
    </w:lvlOverride>
  </w:num>
  <w:num w:numId="27" w16cid:durableId="1644581935">
    <w:abstractNumId w:val="2"/>
    <w:lvlOverride w:ilvl="0">
      <w:startOverride w:val="1"/>
    </w:lvlOverride>
  </w:num>
  <w:num w:numId="28" w16cid:durableId="110637444">
    <w:abstractNumId w:val="2"/>
    <w:lvlOverride w:ilvl="0">
      <w:startOverride w:val="1"/>
    </w:lvlOverride>
  </w:num>
  <w:num w:numId="29" w16cid:durableId="1919440020">
    <w:abstractNumId w:val="2"/>
    <w:lvlOverride w:ilvl="0">
      <w:startOverride w:val="1"/>
    </w:lvlOverride>
  </w:num>
  <w:num w:numId="30" w16cid:durableId="651908595">
    <w:abstractNumId w:val="2"/>
    <w:lvlOverride w:ilvl="0">
      <w:startOverride w:val="1"/>
    </w:lvlOverride>
  </w:num>
  <w:num w:numId="31" w16cid:durableId="133184477">
    <w:abstractNumId w:val="2"/>
    <w:lvlOverride w:ilvl="0">
      <w:startOverride w:val="1"/>
    </w:lvlOverride>
  </w:num>
  <w:num w:numId="32" w16cid:durableId="31196642">
    <w:abstractNumId w:val="2"/>
    <w:lvlOverride w:ilvl="0">
      <w:startOverride w:val="1"/>
    </w:lvlOverride>
  </w:num>
  <w:num w:numId="33" w16cid:durableId="645664972">
    <w:abstractNumId w:val="2"/>
    <w:lvlOverride w:ilvl="0">
      <w:startOverride w:val="1"/>
    </w:lvlOverride>
  </w:num>
  <w:num w:numId="34" w16cid:durableId="789905459">
    <w:abstractNumId w:val="2"/>
    <w:lvlOverride w:ilvl="0">
      <w:startOverride w:val="1"/>
    </w:lvlOverride>
  </w:num>
  <w:num w:numId="35" w16cid:durableId="1440493772">
    <w:abstractNumId w:val="2"/>
    <w:lvlOverride w:ilvl="0">
      <w:startOverride w:val="1"/>
    </w:lvlOverride>
  </w:num>
  <w:num w:numId="36" w16cid:durableId="1140534678">
    <w:abstractNumId w:val="2"/>
    <w:lvlOverride w:ilvl="0">
      <w:startOverride w:val="1"/>
    </w:lvlOverride>
  </w:num>
  <w:num w:numId="37" w16cid:durableId="274405763">
    <w:abstractNumId w:val="2"/>
    <w:lvlOverride w:ilvl="0">
      <w:startOverride w:val="1"/>
    </w:lvlOverride>
  </w:num>
  <w:num w:numId="38" w16cid:durableId="1274021971">
    <w:abstractNumId w:val="2"/>
    <w:lvlOverride w:ilvl="0">
      <w:startOverride w:val="1"/>
    </w:lvlOverride>
  </w:num>
  <w:num w:numId="39" w16cid:durableId="435751573">
    <w:abstractNumId w:val="2"/>
    <w:lvlOverride w:ilvl="0">
      <w:startOverride w:val="1"/>
    </w:lvlOverride>
  </w:num>
  <w:num w:numId="40" w16cid:durableId="1455295981">
    <w:abstractNumId w:val="2"/>
    <w:lvlOverride w:ilvl="0">
      <w:startOverride w:val="1"/>
    </w:lvlOverride>
  </w:num>
  <w:num w:numId="41" w16cid:durableId="2111579550">
    <w:abstractNumId w:val="2"/>
    <w:lvlOverride w:ilvl="0">
      <w:startOverride w:val="1"/>
    </w:lvlOverride>
  </w:num>
  <w:num w:numId="42" w16cid:durableId="1190802496">
    <w:abstractNumId w:val="2"/>
    <w:lvlOverride w:ilvl="0">
      <w:startOverride w:val="1"/>
    </w:lvlOverride>
  </w:num>
  <w:num w:numId="43" w16cid:durableId="780610867">
    <w:abstractNumId w:val="2"/>
    <w:lvlOverride w:ilvl="0">
      <w:startOverride w:val="1"/>
    </w:lvlOverride>
  </w:num>
  <w:num w:numId="44" w16cid:durableId="2088383902">
    <w:abstractNumId w:val="2"/>
    <w:lvlOverride w:ilvl="0">
      <w:startOverride w:val="1"/>
    </w:lvlOverride>
  </w:num>
  <w:num w:numId="45" w16cid:durableId="1672175768">
    <w:abstractNumId w:val="2"/>
    <w:lvlOverride w:ilvl="0">
      <w:startOverride w:val="1"/>
    </w:lvlOverride>
  </w:num>
  <w:num w:numId="46" w16cid:durableId="1885870237">
    <w:abstractNumId w:val="2"/>
    <w:lvlOverride w:ilvl="0">
      <w:startOverride w:val="1"/>
    </w:lvlOverride>
  </w:num>
  <w:num w:numId="47" w16cid:durableId="383407136">
    <w:abstractNumId w:val="2"/>
    <w:lvlOverride w:ilvl="0">
      <w:startOverride w:val="1"/>
    </w:lvlOverride>
  </w:num>
  <w:num w:numId="48" w16cid:durableId="1993410084">
    <w:abstractNumId w:val="2"/>
    <w:lvlOverride w:ilvl="0">
      <w:startOverride w:val="1"/>
    </w:lvlOverride>
  </w:num>
  <w:num w:numId="49" w16cid:durableId="903876339">
    <w:abstractNumId w:val="2"/>
    <w:lvlOverride w:ilvl="0">
      <w:startOverride w:val="1"/>
    </w:lvlOverride>
  </w:num>
  <w:num w:numId="50" w16cid:durableId="426538150">
    <w:abstractNumId w:val="2"/>
    <w:lvlOverride w:ilvl="0">
      <w:startOverride w:val="1"/>
    </w:lvlOverride>
  </w:num>
  <w:num w:numId="51" w16cid:durableId="1376806489">
    <w:abstractNumId w:val="2"/>
    <w:lvlOverride w:ilvl="0">
      <w:startOverride w:val="1"/>
    </w:lvlOverride>
  </w:num>
  <w:num w:numId="52" w16cid:durableId="1583947575">
    <w:abstractNumId w:val="2"/>
    <w:lvlOverride w:ilvl="0">
      <w:startOverride w:val="1"/>
    </w:lvlOverride>
  </w:num>
  <w:num w:numId="53" w16cid:durableId="1196432365">
    <w:abstractNumId w:val="2"/>
    <w:lvlOverride w:ilvl="0">
      <w:startOverride w:val="1"/>
    </w:lvlOverride>
  </w:num>
  <w:num w:numId="54" w16cid:durableId="1693066892">
    <w:abstractNumId w:val="2"/>
    <w:lvlOverride w:ilvl="0">
      <w:startOverride w:val="1"/>
    </w:lvlOverride>
  </w:num>
  <w:num w:numId="55" w16cid:durableId="533883215">
    <w:abstractNumId w:val="2"/>
    <w:lvlOverride w:ilvl="0">
      <w:startOverride w:val="1"/>
    </w:lvlOverride>
  </w:num>
  <w:num w:numId="56" w16cid:durableId="625433905">
    <w:abstractNumId w:val="2"/>
    <w:lvlOverride w:ilvl="0">
      <w:startOverride w:val="1"/>
    </w:lvlOverride>
  </w:num>
  <w:num w:numId="57" w16cid:durableId="1748190519">
    <w:abstractNumId w:val="2"/>
    <w:lvlOverride w:ilvl="0">
      <w:startOverride w:val="1"/>
    </w:lvlOverride>
  </w:num>
  <w:num w:numId="58" w16cid:durableId="2147234720">
    <w:abstractNumId w:val="2"/>
    <w:lvlOverride w:ilvl="0">
      <w:startOverride w:val="1"/>
    </w:lvlOverride>
  </w:num>
  <w:num w:numId="59" w16cid:durableId="554388901">
    <w:abstractNumId w:val="2"/>
    <w:lvlOverride w:ilvl="0">
      <w:startOverride w:val="1"/>
    </w:lvlOverride>
  </w:num>
  <w:num w:numId="60" w16cid:durableId="1965037324">
    <w:abstractNumId w:val="2"/>
    <w:lvlOverride w:ilvl="0">
      <w:startOverride w:val="1"/>
    </w:lvlOverride>
  </w:num>
  <w:num w:numId="61" w16cid:durableId="1673333011">
    <w:abstractNumId w:val="14"/>
    <w:lvlOverride w:ilvl="0">
      <w:startOverride w:val="1"/>
    </w:lvlOverride>
  </w:num>
  <w:num w:numId="62" w16cid:durableId="928932200">
    <w:abstractNumId w:val="14"/>
    <w:lvlOverride w:ilvl="0">
      <w:startOverride w:val="1"/>
    </w:lvlOverride>
  </w:num>
  <w:num w:numId="63" w16cid:durableId="1793210091">
    <w:abstractNumId w:val="2"/>
    <w:lvlOverride w:ilvl="0">
      <w:startOverride w:val="1"/>
    </w:lvlOverride>
  </w:num>
  <w:num w:numId="64" w16cid:durableId="1768378518">
    <w:abstractNumId w:val="2"/>
  </w:num>
  <w:num w:numId="65" w16cid:durableId="2143957477">
    <w:abstractNumId w:val="2"/>
    <w:lvlOverride w:ilvl="0">
      <w:startOverride w:val="1"/>
    </w:lvlOverride>
  </w:num>
  <w:num w:numId="66" w16cid:durableId="1382243109">
    <w:abstractNumId w:val="2"/>
    <w:lvlOverride w:ilvl="0">
      <w:startOverride w:val="1"/>
    </w:lvlOverride>
  </w:num>
  <w:num w:numId="67" w16cid:durableId="1715691561">
    <w:abstractNumId w:val="2"/>
    <w:lvlOverride w:ilvl="0">
      <w:startOverride w:val="1"/>
    </w:lvlOverride>
  </w:num>
  <w:num w:numId="68" w16cid:durableId="312295504">
    <w:abstractNumId w:val="2"/>
    <w:lvlOverride w:ilvl="0">
      <w:startOverride w:val="1"/>
    </w:lvlOverride>
  </w:num>
  <w:num w:numId="69" w16cid:durableId="473379011">
    <w:abstractNumId w:val="2"/>
    <w:lvlOverride w:ilvl="0">
      <w:startOverride w:val="1"/>
    </w:lvlOverride>
  </w:num>
  <w:num w:numId="70" w16cid:durableId="29496701">
    <w:abstractNumId w:val="2"/>
    <w:lvlOverride w:ilvl="0">
      <w:startOverride w:val="1"/>
    </w:lvlOverride>
  </w:num>
  <w:num w:numId="71" w16cid:durableId="3398211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29815809">
    <w:abstractNumId w:val="11"/>
  </w:num>
  <w:num w:numId="73" w16cid:durableId="1267619006">
    <w:abstractNumId w:val="1"/>
  </w:num>
  <w:num w:numId="74" w16cid:durableId="2067877624">
    <w:abstractNumId w:val="1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95390656">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49425586">
    <w:abstractNumId w:val="8"/>
  </w:num>
  <w:num w:numId="77" w16cid:durableId="1103838163">
    <w:abstractNumId w:val="6"/>
  </w:num>
  <w:num w:numId="78" w16cid:durableId="1130050669">
    <w:abstractNumId w:val="13"/>
  </w:num>
  <w:num w:numId="79" w16cid:durableId="1236159463">
    <w:abstractNumId w:val="3"/>
  </w:num>
  <w:num w:numId="80" w16cid:durableId="1265305960">
    <w:abstractNumId w:val="4"/>
  </w:num>
  <w:num w:numId="81" w16cid:durableId="1612127183">
    <w:abstractNumId w:val="17"/>
  </w:num>
  <w:num w:numId="82" w16cid:durableId="277835875">
    <w:abstractNumId w:val="0"/>
  </w:num>
  <w:num w:numId="83" w16cid:durableId="412899418">
    <w:abstractNumId w:val="10"/>
  </w:num>
  <w:num w:numId="84" w16cid:durableId="372965924">
    <w:abstractNumId w:val="9"/>
  </w:num>
  <w:num w:numId="85" w16cid:durableId="1533231441">
    <w:abstractNumId w:val="16"/>
  </w:num>
  <w:num w:numId="86" w16cid:durableId="1939093981">
    <w:abstractNumId w:val="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oNotTrackMoves/>
  <w:doNotTrackFormatting/>
  <w:defaultTabStop w:val="720"/>
  <w:noPunctuationKerning/>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B38"/>
    <w:rsid w:val="000002DD"/>
    <w:rsid w:val="00002C76"/>
    <w:rsid w:val="00005585"/>
    <w:rsid w:val="00005D27"/>
    <w:rsid w:val="000066A3"/>
    <w:rsid w:val="0000720D"/>
    <w:rsid w:val="00011B40"/>
    <w:rsid w:val="000125FF"/>
    <w:rsid w:val="00012C62"/>
    <w:rsid w:val="000133E9"/>
    <w:rsid w:val="000140C4"/>
    <w:rsid w:val="0001446B"/>
    <w:rsid w:val="000152CC"/>
    <w:rsid w:val="00016960"/>
    <w:rsid w:val="0001748B"/>
    <w:rsid w:val="00021EDE"/>
    <w:rsid w:val="000225F8"/>
    <w:rsid w:val="00022CF7"/>
    <w:rsid w:val="0002401B"/>
    <w:rsid w:val="000245D7"/>
    <w:rsid w:val="00027075"/>
    <w:rsid w:val="0003157D"/>
    <w:rsid w:val="00032847"/>
    <w:rsid w:val="00032D62"/>
    <w:rsid w:val="00032F63"/>
    <w:rsid w:val="00034CA7"/>
    <w:rsid w:val="000356CC"/>
    <w:rsid w:val="00036523"/>
    <w:rsid w:val="0003664F"/>
    <w:rsid w:val="00037A1C"/>
    <w:rsid w:val="00041807"/>
    <w:rsid w:val="00041E01"/>
    <w:rsid w:val="00042C57"/>
    <w:rsid w:val="000431E7"/>
    <w:rsid w:val="00043999"/>
    <w:rsid w:val="00046649"/>
    <w:rsid w:val="00046E96"/>
    <w:rsid w:val="0004725B"/>
    <w:rsid w:val="00050A8C"/>
    <w:rsid w:val="000512B7"/>
    <w:rsid w:val="000525AE"/>
    <w:rsid w:val="000529C7"/>
    <w:rsid w:val="00053859"/>
    <w:rsid w:val="000540A4"/>
    <w:rsid w:val="00054706"/>
    <w:rsid w:val="000557EE"/>
    <w:rsid w:val="00055AC8"/>
    <w:rsid w:val="0005637D"/>
    <w:rsid w:val="00056645"/>
    <w:rsid w:val="000600AA"/>
    <w:rsid w:val="00060446"/>
    <w:rsid w:val="000608D6"/>
    <w:rsid w:val="000610D3"/>
    <w:rsid w:val="00062696"/>
    <w:rsid w:val="0006273E"/>
    <w:rsid w:val="00064D29"/>
    <w:rsid w:val="00065E71"/>
    <w:rsid w:val="0006698B"/>
    <w:rsid w:val="00066A1F"/>
    <w:rsid w:val="00066BD2"/>
    <w:rsid w:val="00067945"/>
    <w:rsid w:val="00070A2D"/>
    <w:rsid w:val="000736A8"/>
    <w:rsid w:val="000738A6"/>
    <w:rsid w:val="0007397E"/>
    <w:rsid w:val="00073FA4"/>
    <w:rsid w:val="000773EC"/>
    <w:rsid w:val="00077FB1"/>
    <w:rsid w:val="0008080D"/>
    <w:rsid w:val="00081D93"/>
    <w:rsid w:val="000820E4"/>
    <w:rsid w:val="00084E9D"/>
    <w:rsid w:val="00084EE3"/>
    <w:rsid w:val="000866C7"/>
    <w:rsid w:val="0009115D"/>
    <w:rsid w:val="00092D0A"/>
    <w:rsid w:val="00092F52"/>
    <w:rsid w:val="00094E46"/>
    <w:rsid w:val="00095C85"/>
    <w:rsid w:val="00095CB2"/>
    <w:rsid w:val="0009631D"/>
    <w:rsid w:val="00096D24"/>
    <w:rsid w:val="00097869"/>
    <w:rsid w:val="000A0721"/>
    <w:rsid w:val="000A2E32"/>
    <w:rsid w:val="000A2ECA"/>
    <w:rsid w:val="000A3631"/>
    <w:rsid w:val="000A37D5"/>
    <w:rsid w:val="000A52EC"/>
    <w:rsid w:val="000B0034"/>
    <w:rsid w:val="000B0CF9"/>
    <w:rsid w:val="000B11BB"/>
    <w:rsid w:val="000B37AE"/>
    <w:rsid w:val="000B491F"/>
    <w:rsid w:val="000B58F4"/>
    <w:rsid w:val="000C0A34"/>
    <w:rsid w:val="000C0AEE"/>
    <w:rsid w:val="000C0CBD"/>
    <w:rsid w:val="000C26DF"/>
    <w:rsid w:val="000C426E"/>
    <w:rsid w:val="000D17AE"/>
    <w:rsid w:val="000D2B55"/>
    <w:rsid w:val="000D349D"/>
    <w:rsid w:val="000D3D02"/>
    <w:rsid w:val="000D7E63"/>
    <w:rsid w:val="000E0491"/>
    <w:rsid w:val="000E0B6E"/>
    <w:rsid w:val="000E0CB9"/>
    <w:rsid w:val="000E0E5F"/>
    <w:rsid w:val="000E2628"/>
    <w:rsid w:val="000E4692"/>
    <w:rsid w:val="000E5F34"/>
    <w:rsid w:val="000F1085"/>
    <w:rsid w:val="000F25C8"/>
    <w:rsid w:val="000F4F0F"/>
    <w:rsid w:val="000F6C1B"/>
    <w:rsid w:val="000F6D24"/>
    <w:rsid w:val="000F7BFF"/>
    <w:rsid w:val="00100626"/>
    <w:rsid w:val="00101E69"/>
    <w:rsid w:val="00102531"/>
    <w:rsid w:val="00102929"/>
    <w:rsid w:val="00103431"/>
    <w:rsid w:val="00104A2B"/>
    <w:rsid w:val="00104ABD"/>
    <w:rsid w:val="00104BC1"/>
    <w:rsid w:val="0010677A"/>
    <w:rsid w:val="00107205"/>
    <w:rsid w:val="00113F47"/>
    <w:rsid w:val="00116B7B"/>
    <w:rsid w:val="001206EE"/>
    <w:rsid w:val="001207B5"/>
    <w:rsid w:val="00120D98"/>
    <w:rsid w:val="00122067"/>
    <w:rsid w:val="0012266A"/>
    <w:rsid w:val="001244C1"/>
    <w:rsid w:val="0013277E"/>
    <w:rsid w:val="001406AB"/>
    <w:rsid w:val="00140853"/>
    <w:rsid w:val="00143564"/>
    <w:rsid w:val="00144A31"/>
    <w:rsid w:val="00145A39"/>
    <w:rsid w:val="00145CD5"/>
    <w:rsid w:val="00147131"/>
    <w:rsid w:val="00147E3C"/>
    <w:rsid w:val="001516C2"/>
    <w:rsid w:val="001535BC"/>
    <w:rsid w:val="0015543A"/>
    <w:rsid w:val="00162798"/>
    <w:rsid w:val="00162D37"/>
    <w:rsid w:val="00163367"/>
    <w:rsid w:val="00163DFA"/>
    <w:rsid w:val="00164027"/>
    <w:rsid w:val="0016502D"/>
    <w:rsid w:val="0017023A"/>
    <w:rsid w:val="001762A1"/>
    <w:rsid w:val="00177A83"/>
    <w:rsid w:val="00181392"/>
    <w:rsid w:val="001818B2"/>
    <w:rsid w:val="00182549"/>
    <w:rsid w:val="001877EA"/>
    <w:rsid w:val="001909E7"/>
    <w:rsid w:val="00192D23"/>
    <w:rsid w:val="00193DB5"/>
    <w:rsid w:val="001948A7"/>
    <w:rsid w:val="00194E78"/>
    <w:rsid w:val="001971EA"/>
    <w:rsid w:val="001973BE"/>
    <w:rsid w:val="001A04F7"/>
    <w:rsid w:val="001A04FD"/>
    <w:rsid w:val="001A07F1"/>
    <w:rsid w:val="001A0D3F"/>
    <w:rsid w:val="001A2437"/>
    <w:rsid w:val="001A344F"/>
    <w:rsid w:val="001A40E1"/>
    <w:rsid w:val="001A41DA"/>
    <w:rsid w:val="001A58C8"/>
    <w:rsid w:val="001A5D01"/>
    <w:rsid w:val="001A7601"/>
    <w:rsid w:val="001B2928"/>
    <w:rsid w:val="001B41AB"/>
    <w:rsid w:val="001B55EF"/>
    <w:rsid w:val="001B72EC"/>
    <w:rsid w:val="001C01D3"/>
    <w:rsid w:val="001C0FDA"/>
    <w:rsid w:val="001C3448"/>
    <w:rsid w:val="001C4B38"/>
    <w:rsid w:val="001C597A"/>
    <w:rsid w:val="001C5D12"/>
    <w:rsid w:val="001C641E"/>
    <w:rsid w:val="001D1AD9"/>
    <w:rsid w:val="001D27FA"/>
    <w:rsid w:val="001D338E"/>
    <w:rsid w:val="001D3550"/>
    <w:rsid w:val="001D4634"/>
    <w:rsid w:val="001D4A6D"/>
    <w:rsid w:val="001D4F84"/>
    <w:rsid w:val="001D6207"/>
    <w:rsid w:val="001D7BBC"/>
    <w:rsid w:val="001E08A4"/>
    <w:rsid w:val="001E3AF8"/>
    <w:rsid w:val="001E3B0D"/>
    <w:rsid w:val="001E4CF2"/>
    <w:rsid w:val="001E4F9B"/>
    <w:rsid w:val="001E5F33"/>
    <w:rsid w:val="001F0E25"/>
    <w:rsid w:val="001F248D"/>
    <w:rsid w:val="001F2AEF"/>
    <w:rsid w:val="001F2D49"/>
    <w:rsid w:val="001F376D"/>
    <w:rsid w:val="001F58ED"/>
    <w:rsid w:val="001F5F64"/>
    <w:rsid w:val="001F677E"/>
    <w:rsid w:val="001F6CB9"/>
    <w:rsid w:val="001F7BE5"/>
    <w:rsid w:val="001F7D58"/>
    <w:rsid w:val="0020374F"/>
    <w:rsid w:val="00203FE8"/>
    <w:rsid w:val="002049AA"/>
    <w:rsid w:val="00205D5F"/>
    <w:rsid w:val="00205F4D"/>
    <w:rsid w:val="00206826"/>
    <w:rsid w:val="002069E3"/>
    <w:rsid w:val="00206E8F"/>
    <w:rsid w:val="00207372"/>
    <w:rsid w:val="00207A8D"/>
    <w:rsid w:val="002121A6"/>
    <w:rsid w:val="00217A43"/>
    <w:rsid w:val="002206B5"/>
    <w:rsid w:val="0022128A"/>
    <w:rsid w:val="0022173B"/>
    <w:rsid w:val="00221B62"/>
    <w:rsid w:val="00222DA7"/>
    <w:rsid w:val="002238F7"/>
    <w:rsid w:val="00225340"/>
    <w:rsid w:val="00226A7C"/>
    <w:rsid w:val="002270C5"/>
    <w:rsid w:val="00234095"/>
    <w:rsid w:val="00235871"/>
    <w:rsid w:val="00243239"/>
    <w:rsid w:val="002463A6"/>
    <w:rsid w:val="0024721C"/>
    <w:rsid w:val="00250331"/>
    <w:rsid w:val="00254B34"/>
    <w:rsid w:val="002558F8"/>
    <w:rsid w:val="00260F53"/>
    <w:rsid w:val="00262F93"/>
    <w:rsid w:val="00263812"/>
    <w:rsid w:val="002650C8"/>
    <w:rsid w:val="00265330"/>
    <w:rsid w:val="00265524"/>
    <w:rsid w:val="0026677F"/>
    <w:rsid w:val="00271568"/>
    <w:rsid w:val="00273FEF"/>
    <w:rsid w:val="002752E7"/>
    <w:rsid w:val="00276F7A"/>
    <w:rsid w:val="00277655"/>
    <w:rsid w:val="00277858"/>
    <w:rsid w:val="00277FDE"/>
    <w:rsid w:val="0028198C"/>
    <w:rsid w:val="002831D0"/>
    <w:rsid w:val="002833AF"/>
    <w:rsid w:val="00283E37"/>
    <w:rsid w:val="002849CF"/>
    <w:rsid w:val="002861E0"/>
    <w:rsid w:val="0028670C"/>
    <w:rsid w:val="0028683C"/>
    <w:rsid w:val="00286C5C"/>
    <w:rsid w:val="002878F8"/>
    <w:rsid w:val="00291816"/>
    <w:rsid w:val="00293A1B"/>
    <w:rsid w:val="00295CA3"/>
    <w:rsid w:val="00295D71"/>
    <w:rsid w:val="00297C9A"/>
    <w:rsid w:val="002A09E7"/>
    <w:rsid w:val="002A1386"/>
    <w:rsid w:val="002A13F7"/>
    <w:rsid w:val="002A2411"/>
    <w:rsid w:val="002A4031"/>
    <w:rsid w:val="002A5F78"/>
    <w:rsid w:val="002A6EF4"/>
    <w:rsid w:val="002A7C40"/>
    <w:rsid w:val="002B0DCD"/>
    <w:rsid w:val="002B235E"/>
    <w:rsid w:val="002B25D0"/>
    <w:rsid w:val="002B49F9"/>
    <w:rsid w:val="002C2D03"/>
    <w:rsid w:val="002C2E5F"/>
    <w:rsid w:val="002C439D"/>
    <w:rsid w:val="002C5855"/>
    <w:rsid w:val="002C5E14"/>
    <w:rsid w:val="002C70C2"/>
    <w:rsid w:val="002D0A3A"/>
    <w:rsid w:val="002D298B"/>
    <w:rsid w:val="002D3392"/>
    <w:rsid w:val="002D3B46"/>
    <w:rsid w:val="002D3BDC"/>
    <w:rsid w:val="002E01A2"/>
    <w:rsid w:val="002E077F"/>
    <w:rsid w:val="002E094C"/>
    <w:rsid w:val="002E2E64"/>
    <w:rsid w:val="002E51D7"/>
    <w:rsid w:val="002E525C"/>
    <w:rsid w:val="002E6127"/>
    <w:rsid w:val="002E6639"/>
    <w:rsid w:val="002F09C6"/>
    <w:rsid w:val="002F4A6C"/>
    <w:rsid w:val="002F4FED"/>
    <w:rsid w:val="002F5CF4"/>
    <w:rsid w:val="002F6386"/>
    <w:rsid w:val="002F7605"/>
    <w:rsid w:val="002F78FE"/>
    <w:rsid w:val="003003B7"/>
    <w:rsid w:val="00300A08"/>
    <w:rsid w:val="00302FCA"/>
    <w:rsid w:val="0030358B"/>
    <w:rsid w:val="00303E6A"/>
    <w:rsid w:val="00305459"/>
    <w:rsid w:val="00305837"/>
    <w:rsid w:val="00305B26"/>
    <w:rsid w:val="00310301"/>
    <w:rsid w:val="00311E28"/>
    <w:rsid w:val="00312463"/>
    <w:rsid w:val="003129CA"/>
    <w:rsid w:val="00314798"/>
    <w:rsid w:val="00314E90"/>
    <w:rsid w:val="003152EC"/>
    <w:rsid w:val="0031541B"/>
    <w:rsid w:val="003162C6"/>
    <w:rsid w:val="003200B6"/>
    <w:rsid w:val="00325170"/>
    <w:rsid w:val="00325C62"/>
    <w:rsid w:val="003273F3"/>
    <w:rsid w:val="00331695"/>
    <w:rsid w:val="00331992"/>
    <w:rsid w:val="00331A3A"/>
    <w:rsid w:val="0033365B"/>
    <w:rsid w:val="00333EBE"/>
    <w:rsid w:val="003343E4"/>
    <w:rsid w:val="00334A4D"/>
    <w:rsid w:val="0033536C"/>
    <w:rsid w:val="00340014"/>
    <w:rsid w:val="00340CD2"/>
    <w:rsid w:val="00340E18"/>
    <w:rsid w:val="0034107C"/>
    <w:rsid w:val="00343C61"/>
    <w:rsid w:val="00345ECD"/>
    <w:rsid w:val="00347595"/>
    <w:rsid w:val="00350D84"/>
    <w:rsid w:val="00351C44"/>
    <w:rsid w:val="00354210"/>
    <w:rsid w:val="00355A80"/>
    <w:rsid w:val="00355E7C"/>
    <w:rsid w:val="00363E8B"/>
    <w:rsid w:val="00366082"/>
    <w:rsid w:val="0037010B"/>
    <w:rsid w:val="00370B61"/>
    <w:rsid w:val="00370C3E"/>
    <w:rsid w:val="00372A86"/>
    <w:rsid w:val="00373618"/>
    <w:rsid w:val="00374741"/>
    <w:rsid w:val="00375DC9"/>
    <w:rsid w:val="00376AAC"/>
    <w:rsid w:val="00385DB5"/>
    <w:rsid w:val="0038670B"/>
    <w:rsid w:val="00386772"/>
    <w:rsid w:val="00387540"/>
    <w:rsid w:val="00387862"/>
    <w:rsid w:val="00387DAA"/>
    <w:rsid w:val="00391511"/>
    <w:rsid w:val="00392BAC"/>
    <w:rsid w:val="00393D27"/>
    <w:rsid w:val="00395F44"/>
    <w:rsid w:val="003968AB"/>
    <w:rsid w:val="00397E85"/>
    <w:rsid w:val="003A1EA5"/>
    <w:rsid w:val="003A4A9F"/>
    <w:rsid w:val="003A5C38"/>
    <w:rsid w:val="003A628C"/>
    <w:rsid w:val="003A7517"/>
    <w:rsid w:val="003A7EC2"/>
    <w:rsid w:val="003B002A"/>
    <w:rsid w:val="003B0174"/>
    <w:rsid w:val="003B1002"/>
    <w:rsid w:val="003B1E2F"/>
    <w:rsid w:val="003B20CA"/>
    <w:rsid w:val="003B3D0A"/>
    <w:rsid w:val="003B7B59"/>
    <w:rsid w:val="003B7F14"/>
    <w:rsid w:val="003C1D80"/>
    <w:rsid w:val="003C1F93"/>
    <w:rsid w:val="003C2EF0"/>
    <w:rsid w:val="003C34D7"/>
    <w:rsid w:val="003C4B50"/>
    <w:rsid w:val="003C4C0F"/>
    <w:rsid w:val="003C796D"/>
    <w:rsid w:val="003D1538"/>
    <w:rsid w:val="003D18C9"/>
    <w:rsid w:val="003D1C2B"/>
    <w:rsid w:val="003D2CD4"/>
    <w:rsid w:val="003D4336"/>
    <w:rsid w:val="003D4679"/>
    <w:rsid w:val="003D563B"/>
    <w:rsid w:val="003D71B6"/>
    <w:rsid w:val="003E1DD2"/>
    <w:rsid w:val="003E21A9"/>
    <w:rsid w:val="003E37DF"/>
    <w:rsid w:val="003E4573"/>
    <w:rsid w:val="003E4B78"/>
    <w:rsid w:val="003E4C64"/>
    <w:rsid w:val="003E50FE"/>
    <w:rsid w:val="003E5853"/>
    <w:rsid w:val="003E62F8"/>
    <w:rsid w:val="003E6F57"/>
    <w:rsid w:val="003F07AD"/>
    <w:rsid w:val="003F1243"/>
    <w:rsid w:val="003F312A"/>
    <w:rsid w:val="003F3B53"/>
    <w:rsid w:val="003F411C"/>
    <w:rsid w:val="003F4EAF"/>
    <w:rsid w:val="003F6BCD"/>
    <w:rsid w:val="004038DA"/>
    <w:rsid w:val="004054F1"/>
    <w:rsid w:val="00405C85"/>
    <w:rsid w:val="0040726D"/>
    <w:rsid w:val="00407337"/>
    <w:rsid w:val="004102D0"/>
    <w:rsid w:val="00410512"/>
    <w:rsid w:val="004118C5"/>
    <w:rsid w:val="004124CB"/>
    <w:rsid w:val="00414157"/>
    <w:rsid w:val="004169D1"/>
    <w:rsid w:val="00416FF5"/>
    <w:rsid w:val="0041747C"/>
    <w:rsid w:val="0041778A"/>
    <w:rsid w:val="004215E6"/>
    <w:rsid w:val="004218DD"/>
    <w:rsid w:val="00422E0D"/>
    <w:rsid w:val="00427BAD"/>
    <w:rsid w:val="0043038E"/>
    <w:rsid w:val="004304A2"/>
    <w:rsid w:val="00430F77"/>
    <w:rsid w:val="004312FE"/>
    <w:rsid w:val="004429D7"/>
    <w:rsid w:val="00442A92"/>
    <w:rsid w:val="00443452"/>
    <w:rsid w:val="004468DF"/>
    <w:rsid w:val="00447119"/>
    <w:rsid w:val="00452849"/>
    <w:rsid w:val="00453D68"/>
    <w:rsid w:val="00455264"/>
    <w:rsid w:val="004555DF"/>
    <w:rsid w:val="00455FBA"/>
    <w:rsid w:val="0046060E"/>
    <w:rsid w:val="00460B20"/>
    <w:rsid w:val="00460B60"/>
    <w:rsid w:val="004645D8"/>
    <w:rsid w:val="00465A15"/>
    <w:rsid w:val="004663BB"/>
    <w:rsid w:val="004668F0"/>
    <w:rsid w:val="00466CA0"/>
    <w:rsid w:val="00467730"/>
    <w:rsid w:val="0047076F"/>
    <w:rsid w:val="00470BA7"/>
    <w:rsid w:val="00471087"/>
    <w:rsid w:val="00472E89"/>
    <w:rsid w:val="00472EED"/>
    <w:rsid w:val="0047523E"/>
    <w:rsid w:val="00480CB8"/>
    <w:rsid w:val="004831F1"/>
    <w:rsid w:val="00483652"/>
    <w:rsid w:val="00485D7C"/>
    <w:rsid w:val="00485F5E"/>
    <w:rsid w:val="00486C3A"/>
    <w:rsid w:val="00486DB1"/>
    <w:rsid w:val="004871F5"/>
    <w:rsid w:val="004910DF"/>
    <w:rsid w:val="00491287"/>
    <w:rsid w:val="0049153F"/>
    <w:rsid w:val="00492733"/>
    <w:rsid w:val="00492F26"/>
    <w:rsid w:val="0049391B"/>
    <w:rsid w:val="00493CE3"/>
    <w:rsid w:val="0049498F"/>
    <w:rsid w:val="00494E16"/>
    <w:rsid w:val="004A0298"/>
    <w:rsid w:val="004A16FB"/>
    <w:rsid w:val="004A1826"/>
    <w:rsid w:val="004A39C9"/>
    <w:rsid w:val="004A45F7"/>
    <w:rsid w:val="004A488B"/>
    <w:rsid w:val="004A7334"/>
    <w:rsid w:val="004A7556"/>
    <w:rsid w:val="004A7EBF"/>
    <w:rsid w:val="004B0BF5"/>
    <w:rsid w:val="004B1A45"/>
    <w:rsid w:val="004B2975"/>
    <w:rsid w:val="004B38E3"/>
    <w:rsid w:val="004B5079"/>
    <w:rsid w:val="004B528D"/>
    <w:rsid w:val="004B67BB"/>
    <w:rsid w:val="004C1932"/>
    <w:rsid w:val="004C39EB"/>
    <w:rsid w:val="004C4F41"/>
    <w:rsid w:val="004C7EAB"/>
    <w:rsid w:val="004D37C3"/>
    <w:rsid w:val="004D3801"/>
    <w:rsid w:val="004D50FE"/>
    <w:rsid w:val="004D75A5"/>
    <w:rsid w:val="004D75EB"/>
    <w:rsid w:val="004E05E6"/>
    <w:rsid w:val="004E1D32"/>
    <w:rsid w:val="004E2A5E"/>
    <w:rsid w:val="004E3DFC"/>
    <w:rsid w:val="004E4639"/>
    <w:rsid w:val="004E622F"/>
    <w:rsid w:val="004E63C4"/>
    <w:rsid w:val="004F0834"/>
    <w:rsid w:val="004F0A33"/>
    <w:rsid w:val="004F23B8"/>
    <w:rsid w:val="004F24BC"/>
    <w:rsid w:val="004F3518"/>
    <w:rsid w:val="004F399B"/>
    <w:rsid w:val="004F4414"/>
    <w:rsid w:val="004F50A5"/>
    <w:rsid w:val="00500E83"/>
    <w:rsid w:val="00501BA1"/>
    <w:rsid w:val="00503699"/>
    <w:rsid w:val="00503A63"/>
    <w:rsid w:val="0050414F"/>
    <w:rsid w:val="0050600D"/>
    <w:rsid w:val="00507525"/>
    <w:rsid w:val="00510EE8"/>
    <w:rsid w:val="00510F2E"/>
    <w:rsid w:val="005115EB"/>
    <w:rsid w:val="005122BB"/>
    <w:rsid w:val="00513CC7"/>
    <w:rsid w:val="00513D63"/>
    <w:rsid w:val="005142D0"/>
    <w:rsid w:val="00516EDB"/>
    <w:rsid w:val="00517D18"/>
    <w:rsid w:val="00520928"/>
    <w:rsid w:val="0052098F"/>
    <w:rsid w:val="00520B05"/>
    <w:rsid w:val="00520C26"/>
    <w:rsid w:val="005219E2"/>
    <w:rsid w:val="005223A2"/>
    <w:rsid w:val="00524143"/>
    <w:rsid w:val="00524E9F"/>
    <w:rsid w:val="005252BF"/>
    <w:rsid w:val="00525348"/>
    <w:rsid w:val="00525416"/>
    <w:rsid w:val="005258A1"/>
    <w:rsid w:val="00526A69"/>
    <w:rsid w:val="005275EA"/>
    <w:rsid w:val="00533194"/>
    <w:rsid w:val="00533898"/>
    <w:rsid w:val="0053393F"/>
    <w:rsid w:val="00534117"/>
    <w:rsid w:val="0053534C"/>
    <w:rsid w:val="00537D31"/>
    <w:rsid w:val="005407FB"/>
    <w:rsid w:val="00540A77"/>
    <w:rsid w:val="00540EB0"/>
    <w:rsid w:val="005445D4"/>
    <w:rsid w:val="00546983"/>
    <w:rsid w:val="005531BD"/>
    <w:rsid w:val="0055337B"/>
    <w:rsid w:val="00554AC3"/>
    <w:rsid w:val="00554E66"/>
    <w:rsid w:val="00555746"/>
    <w:rsid w:val="0055595A"/>
    <w:rsid w:val="00557C13"/>
    <w:rsid w:val="00561DDB"/>
    <w:rsid w:val="005630E2"/>
    <w:rsid w:val="0056500F"/>
    <w:rsid w:val="00571E83"/>
    <w:rsid w:val="005725A3"/>
    <w:rsid w:val="005726DF"/>
    <w:rsid w:val="00572CA3"/>
    <w:rsid w:val="00575CB9"/>
    <w:rsid w:val="00575FA1"/>
    <w:rsid w:val="0057735B"/>
    <w:rsid w:val="00577E21"/>
    <w:rsid w:val="00586939"/>
    <w:rsid w:val="00587AF3"/>
    <w:rsid w:val="00590AF0"/>
    <w:rsid w:val="00591659"/>
    <w:rsid w:val="0059250B"/>
    <w:rsid w:val="00593E62"/>
    <w:rsid w:val="005963FD"/>
    <w:rsid w:val="00597312"/>
    <w:rsid w:val="005A13C2"/>
    <w:rsid w:val="005A2754"/>
    <w:rsid w:val="005A2A5B"/>
    <w:rsid w:val="005A3BD9"/>
    <w:rsid w:val="005A4933"/>
    <w:rsid w:val="005A77B5"/>
    <w:rsid w:val="005A7FB3"/>
    <w:rsid w:val="005B05FF"/>
    <w:rsid w:val="005B1378"/>
    <w:rsid w:val="005B20DA"/>
    <w:rsid w:val="005B2908"/>
    <w:rsid w:val="005B3A01"/>
    <w:rsid w:val="005B4727"/>
    <w:rsid w:val="005B5873"/>
    <w:rsid w:val="005B590B"/>
    <w:rsid w:val="005B5A59"/>
    <w:rsid w:val="005B6476"/>
    <w:rsid w:val="005C2F69"/>
    <w:rsid w:val="005C32B1"/>
    <w:rsid w:val="005C3642"/>
    <w:rsid w:val="005C3CF5"/>
    <w:rsid w:val="005C3F5B"/>
    <w:rsid w:val="005C5382"/>
    <w:rsid w:val="005C5A80"/>
    <w:rsid w:val="005C5BB8"/>
    <w:rsid w:val="005C6192"/>
    <w:rsid w:val="005C6DB2"/>
    <w:rsid w:val="005C725D"/>
    <w:rsid w:val="005D053C"/>
    <w:rsid w:val="005D0E39"/>
    <w:rsid w:val="005D176A"/>
    <w:rsid w:val="005D1E61"/>
    <w:rsid w:val="005D2C43"/>
    <w:rsid w:val="005D2DCE"/>
    <w:rsid w:val="005D2E63"/>
    <w:rsid w:val="005D48D5"/>
    <w:rsid w:val="005D4A1B"/>
    <w:rsid w:val="005E0075"/>
    <w:rsid w:val="005E1340"/>
    <w:rsid w:val="005E1A6D"/>
    <w:rsid w:val="005E6477"/>
    <w:rsid w:val="005E7A6C"/>
    <w:rsid w:val="005E7DE7"/>
    <w:rsid w:val="005E7DEE"/>
    <w:rsid w:val="005E7E67"/>
    <w:rsid w:val="005F063D"/>
    <w:rsid w:val="005F4311"/>
    <w:rsid w:val="005F627C"/>
    <w:rsid w:val="005F692A"/>
    <w:rsid w:val="005F6FD6"/>
    <w:rsid w:val="005F73E2"/>
    <w:rsid w:val="0060144B"/>
    <w:rsid w:val="00601489"/>
    <w:rsid w:val="00602805"/>
    <w:rsid w:val="00603514"/>
    <w:rsid w:val="006035F3"/>
    <w:rsid w:val="006052C6"/>
    <w:rsid w:val="00606F79"/>
    <w:rsid w:val="006070DB"/>
    <w:rsid w:val="00612713"/>
    <w:rsid w:val="00613B4B"/>
    <w:rsid w:val="00615867"/>
    <w:rsid w:val="0061772A"/>
    <w:rsid w:val="0062257F"/>
    <w:rsid w:val="006226F6"/>
    <w:rsid w:val="0062319C"/>
    <w:rsid w:val="00623674"/>
    <w:rsid w:val="00624194"/>
    <w:rsid w:val="00625073"/>
    <w:rsid w:val="006251DD"/>
    <w:rsid w:val="00625C4A"/>
    <w:rsid w:val="00626D0C"/>
    <w:rsid w:val="006271E3"/>
    <w:rsid w:val="0062725B"/>
    <w:rsid w:val="0063069B"/>
    <w:rsid w:val="006314D5"/>
    <w:rsid w:val="0063253D"/>
    <w:rsid w:val="006339E9"/>
    <w:rsid w:val="00633D3D"/>
    <w:rsid w:val="0063499A"/>
    <w:rsid w:val="00635B22"/>
    <w:rsid w:val="00635D58"/>
    <w:rsid w:val="00641855"/>
    <w:rsid w:val="00641CAB"/>
    <w:rsid w:val="00642180"/>
    <w:rsid w:val="00643045"/>
    <w:rsid w:val="00643D07"/>
    <w:rsid w:val="00644800"/>
    <w:rsid w:val="00646096"/>
    <w:rsid w:val="006466CE"/>
    <w:rsid w:val="00646EF6"/>
    <w:rsid w:val="00647013"/>
    <w:rsid w:val="006473AE"/>
    <w:rsid w:val="006505BF"/>
    <w:rsid w:val="00650F3B"/>
    <w:rsid w:val="00652A18"/>
    <w:rsid w:val="006544B0"/>
    <w:rsid w:val="00654D42"/>
    <w:rsid w:val="0065664A"/>
    <w:rsid w:val="006621CC"/>
    <w:rsid w:val="00662A4C"/>
    <w:rsid w:val="00663015"/>
    <w:rsid w:val="00663962"/>
    <w:rsid w:val="00663B2E"/>
    <w:rsid w:val="00670502"/>
    <w:rsid w:val="00670CB6"/>
    <w:rsid w:val="00670DB9"/>
    <w:rsid w:val="00671877"/>
    <w:rsid w:val="00675386"/>
    <w:rsid w:val="006774EA"/>
    <w:rsid w:val="00681ADE"/>
    <w:rsid w:val="00684ECB"/>
    <w:rsid w:val="0068582A"/>
    <w:rsid w:val="00685845"/>
    <w:rsid w:val="00687C8E"/>
    <w:rsid w:val="006901B7"/>
    <w:rsid w:val="006911DA"/>
    <w:rsid w:val="006913D2"/>
    <w:rsid w:val="00696A73"/>
    <w:rsid w:val="00697733"/>
    <w:rsid w:val="0069786B"/>
    <w:rsid w:val="00697AE2"/>
    <w:rsid w:val="006A2165"/>
    <w:rsid w:val="006A34E1"/>
    <w:rsid w:val="006A4119"/>
    <w:rsid w:val="006A5C4A"/>
    <w:rsid w:val="006A7131"/>
    <w:rsid w:val="006A76FD"/>
    <w:rsid w:val="006A7FA3"/>
    <w:rsid w:val="006B12A1"/>
    <w:rsid w:val="006B145E"/>
    <w:rsid w:val="006B4F88"/>
    <w:rsid w:val="006B616A"/>
    <w:rsid w:val="006B6298"/>
    <w:rsid w:val="006B7AAD"/>
    <w:rsid w:val="006C07DA"/>
    <w:rsid w:val="006C2B98"/>
    <w:rsid w:val="006C348F"/>
    <w:rsid w:val="006C3A3E"/>
    <w:rsid w:val="006C56E8"/>
    <w:rsid w:val="006C5BE8"/>
    <w:rsid w:val="006C5ECC"/>
    <w:rsid w:val="006C632D"/>
    <w:rsid w:val="006C745E"/>
    <w:rsid w:val="006D239E"/>
    <w:rsid w:val="006D2764"/>
    <w:rsid w:val="006D2BF4"/>
    <w:rsid w:val="006D354A"/>
    <w:rsid w:val="006D462E"/>
    <w:rsid w:val="006D4CD8"/>
    <w:rsid w:val="006D4EBF"/>
    <w:rsid w:val="006D677F"/>
    <w:rsid w:val="006D68C3"/>
    <w:rsid w:val="006D761B"/>
    <w:rsid w:val="006D7F95"/>
    <w:rsid w:val="006E1565"/>
    <w:rsid w:val="006E1AED"/>
    <w:rsid w:val="006E290F"/>
    <w:rsid w:val="006E3277"/>
    <w:rsid w:val="006E408F"/>
    <w:rsid w:val="006E482E"/>
    <w:rsid w:val="006E5280"/>
    <w:rsid w:val="006E5E48"/>
    <w:rsid w:val="006E68D4"/>
    <w:rsid w:val="006E73C5"/>
    <w:rsid w:val="006E75B2"/>
    <w:rsid w:val="006F05EB"/>
    <w:rsid w:val="006F0705"/>
    <w:rsid w:val="006F2CAA"/>
    <w:rsid w:val="006F52F2"/>
    <w:rsid w:val="006F5621"/>
    <w:rsid w:val="006F6635"/>
    <w:rsid w:val="00701051"/>
    <w:rsid w:val="00701788"/>
    <w:rsid w:val="007026F0"/>
    <w:rsid w:val="00702BC0"/>
    <w:rsid w:val="00703F72"/>
    <w:rsid w:val="007043CD"/>
    <w:rsid w:val="00706801"/>
    <w:rsid w:val="0070698A"/>
    <w:rsid w:val="00713BFF"/>
    <w:rsid w:val="00715574"/>
    <w:rsid w:val="007157CC"/>
    <w:rsid w:val="00716150"/>
    <w:rsid w:val="0071680B"/>
    <w:rsid w:val="00716FC8"/>
    <w:rsid w:val="007170D5"/>
    <w:rsid w:val="00720298"/>
    <w:rsid w:val="00721EA8"/>
    <w:rsid w:val="00722D47"/>
    <w:rsid w:val="00724204"/>
    <w:rsid w:val="00725331"/>
    <w:rsid w:val="00726AFF"/>
    <w:rsid w:val="00727F7F"/>
    <w:rsid w:val="007307BC"/>
    <w:rsid w:val="00730B7A"/>
    <w:rsid w:val="0073139B"/>
    <w:rsid w:val="007337B6"/>
    <w:rsid w:val="00734304"/>
    <w:rsid w:val="00737A44"/>
    <w:rsid w:val="00741C62"/>
    <w:rsid w:val="00741F7A"/>
    <w:rsid w:val="007438F6"/>
    <w:rsid w:val="007443CD"/>
    <w:rsid w:val="00746653"/>
    <w:rsid w:val="007472A7"/>
    <w:rsid w:val="00750C7F"/>
    <w:rsid w:val="00751D65"/>
    <w:rsid w:val="00752A94"/>
    <w:rsid w:val="00752D29"/>
    <w:rsid w:val="00756A83"/>
    <w:rsid w:val="00757A12"/>
    <w:rsid w:val="00757DC5"/>
    <w:rsid w:val="0076157B"/>
    <w:rsid w:val="00761BA4"/>
    <w:rsid w:val="00764BA5"/>
    <w:rsid w:val="00765C78"/>
    <w:rsid w:val="00767A96"/>
    <w:rsid w:val="0077049D"/>
    <w:rsid w:val="00771036"/>
    <w:rsid w:val="00771E48"/>
    <w:rsid w:val="0077441E"/>
    <w:rsid w:val="00775383"/>
    <w:rsid w:val="00775CD3"/>
    <w:rsid w:val="00780092"/>
    <w:rsid w:val="00780794"/>
    <w:rsid w:val="0078207C"/>
    <w:rsid w:val="007820C4"/>
    <w:rsid w:val="00783189"/>
    <w:rsid w:val="00786C30"/>
    <w:rsid w:val="00790139"/>
    <w:rsid w:val="0079111C"/>
    <w:rsid w:val="00792002"/>
    <w:rsid w:val="00792458"/>
    <w:rsid w:val="007952B7"/>
    <w:rsid w:val="0079592E"/>
    <w:rsid w:val="007973BB"/>
    <w:rsid w:val="00797E31"/>
    <w:rsid w:val="00797F4D"/>
    <w:rsid w:val="007A02EE"/>
    <w:rsid w:val="007A1C85"/>
    <w:rsid w:val="007A2B97"/>
    <w:rsid w:val="007A413D"/>
    <w:rsid w:val="007B0500"/>
    <w:rsid w:val="007B13D5"/>
    <w:rsid w:val="007B3CDC"/>
    <w:rsid w:val="007B3F24"/>
    <w:rsid w:val="007B46F5"/>
    <w:rsid w:val="007B6DFE"/>
    <w:rsid w:val="007C0B3B"/>
    <w:rsid w:val="007C1338"/>
    <w:rsid w:val="007C1BB0"/>
    <w:rsid w:val="007C41B5"/>
    <w:rsid w:val="007C4A4D"/>
    <w:rsid w:val="007C54F1"/>
    <w:rsid w:val="007C756A"/>
    <w:rsid w:val="007D090B"/>
    <w:rsid w:val="007D1001"/>
    <w:rsid w:val="007D13F6"/>
    <w:rsid w:val="007D1B71"/>
    <w:rsid w:val="007D212B"/>
    <w:rsid w:val="007D3169"/>
    <w:rsid w:val="007D610B"/>
    <w:rsid w:val="007D7362"/>
    <w:rsid w:val="007D79BD"/>
    <w:rsid w:val="007D7C42"/>
    <w:rsid w:val="007E001F"/>
    <w:rsid w:val="007E1831"/>
    <w:rsid w:val="007E2DBC"/>
    <w:rsid w:val="007E587B"/>
    <w:rsid w:val="007E6051"/>
    <w:rsid w:val="007E695F"/>
    <w:rsid w:val="007E7AD3"/>
    <w:rsid w:val="007F3B4E"/>
    <w:rsid w:val="007F41A8"/>
    <w:rsid w:val="007F5639"/>
    <w:rsid w:val="007F5D94"/>
    <w:rsid w:val="007F6669"/>
    <w:rsid w:val="007F7B4A"/>
    <w:rsid w:val="00800303"/>
    <w:rsid w:val="008019A0"/>
    <w:rsid w:val="0080370B"/>
    <w:rsid w:val="008055FC"/>
    <w:rsid w:val="008063FA"/>
    <w:rsid w:val="00812367"/>
    <w:rsid w:val="00812F21"/>
    <w:rsid w:val="0081334F"/>
    <w:rsid w:val="008149BE"/>
    <w:rsid w:val="00814B13"/>
    <w:rsid w:val="00814F36"/>
    <w:rsid w:val="008160FA"/>
    <w:rsid w:val="0081617C"/>
    <w:rsid w:val="008179BD"/>
    <w:rsid w:val="008207C9"/>
    <w:rsid w:val="00820B6E"/>
    <w:rsid w:val="00823ABF"/>
    <w:rsid w:val="008241B1"/>
    <w:rsid w:val="00825AFD"/>
    <w:rsid w:val="008265B6"/>
    <w:rsid w:val="00827D44"/>
    <w:rsid w:val="0083036C"/>
    <w:rsid w:val="0083156A"/>
    <w:rsid w:val="00831EA0"/>
    <w:rsid w:val="00833D42"/>
    <w:rsid w:val="00833F91"/>
    <w:rsid w:val="00835C2B"/>
    <w:rsid w:val="00837952"/>
    <w:rsid w:val="008402FF"/>
    <w:rsid w:val="00840941"/>
    <w:rsid w:val="00842FF0"/>
    <w:rsid w:val="00844335"/>
    <w:rsid w:val="008451D0"/>
    <w:rsid w:val="00846167"/>
    <w:rsid w:val="00850153"/>
    <w:rsid w:val="008501D4"/>
    <w:rsid w:val="00851F89"/>
    <w:rsid w:val="00852CB4"/>
    <w:rsid w:val="008530B5"/>
    <w:rsid w:val="0085367E"/>
    <w:rsid w:val="00853A29"/>
    <w:rsid w:val="00856707"/>
    <w:rsid w:val="00856A6B"/>
    <w:rsid w:val="00856FF7"/>
    <w:rsid w:val="008571A4"/>
    <w:rsid w:val="0086003A"/>
    <w:rsid w:val="00860831"/>
    <w:rsid w:val="00860F4E"/>
    <w:rsid w:val="00861035"/>
    <w:rsid w:val="008624CD"/>
    <w:rsid w:val="008639AB"/>
    <w:rsid w:val="00863CAA"/>
    <w:rsid w:val="008652AB"/>
    <w:rsid w:val="00865B8A"/>
    <w:rsid w:val="00866AC2"/>
    <w:rsid w:val="008677CC"/>
    <w:rsid w:val="00870801"/>
    <w:rsid w:val="0087179A"/>
    <w:rsid w:val="008719C5"/>
    <w:rsid w:val="00871CBB"/>
    <w:rsid w:val="00875A8E"/>
    <w:rsid w:val="00875BF4"/>
    <w:rsid w:val="008767B5"/>
    <w:rsid w:val="00876B3F"/>
    <w:rsid w:val="00877B6F"/>
    <w:rsid w:val="00877BBB"/>
    <w:rsid w:val="0088025F"/>
    <w:rsid w:val="008804D2"/>
    <w:rsid w:val="008809C0"/>
    <w:rsid w:val="00881155"/>
    <w:rsid w:val="00881929"/>
    <w:rsid w:val="00883266"/>
    <w:rsid w:val="00883E22"/>
    <w:rsid w:val="008853F7"/>
    <w:rsid w:val="00885DAF"/>
    <w:rsid w:val="00885FCA"/>
    <w:rsid w:val="008863C8"/>
    <w:rsid w:val="00886D25"/>
    <w:rsid w:val="008913B3"/>
    <w:rsid w:val="008920AD"/>
    <w:rsid w:val="008923C2"/>
    <w:rsid w:val="008937CE"/>
    <w:rsid w:val="008958CD"/>
    <w:rsid w:val="008A1F8A"/>
    <w:rsid w:val="008A2E27"/>
    <w:rsid w:val="008A43F9"/>
    <w:rsid w:val="008A4EE2"/>
    <w:rsid w:val="008A5B3D"/>
    <w:rsid w:val="008A7108"/>
    <w:rsid w:val="008A728F"/>
    <w:rsid w:val="008A7AD3"/>
    <w:rsid w:val="008A7AFB"/>
    <w:rsid w:val="008B0B72"/>
    <w:rsid w:val="008B1FCF"/>
    <w:rsid w:val="008B4E99"/>
    <w:rsid w:val="008B5175"/>
    <w:rsid w:val="008B57C6"/>
    <w:rsid w:val="008B69A9"/>
    <w:rsid w:val="008B71C0"/>
    <w:rsid w:val="008C0413"/>
    <w:rsid w:val="008C6E2E"/>
    <w:rsid w:val="008C6F7B"/>
    <w:rsid w:val="008D0443"/>
    <w:rsid w:val="008D06AA"/>
    <w:rsid w:val="008D0F2C"/>
    <w:rsid w:val="008D1507"/>
    <w:rsid w:val="008D20D7"/>
    <w:rsid w:val="008D3E67"/>
    <w:rsid w:val="008D4579"/>
    <w:rsid w:val="008D4D87"/>
    <w:rsid w:val="008D585B"/>
    <w:rsid w:val="008D7305"/>
    <w:rsid w:val="008D7F2F"/>
    <w:rsid w:val="008E0C2C"/>
    <w:rsid w:val="008E15CF"/>
    <w:rsid w:val="008E29CF"/>
    <w:rsid w:val="008E2E57"/>
    <w:rsid w:val="008E2EEE"/>
    <w:rsid w:val="008E33B4"/>
    <w:rsid w:val="008E3E8B"/>
    <w:rsid w:val="008E49A9"/>
    <w:rsid w:val="008E51FB"/>
    <w:rsid w:val="008E692C"/>
    <w:rsid w:val="008E7BE9"/>
    <w:rsid w:val="008F1EFA"/>
    <w:rsid w:val="008F2481"/>
    <w:rsid w:val="008F2A45"/>
    <w:rsid w:val="008F2BAD"/>
    <w:rsid w:val="008F2F24"/>
    <w:rsid w:val="008F3018"/>
    <w:rsid w:val="008F4E7C"/>
    <w:rsid w:val="009001A4"/>
    <w:rsid w:val="0090205A"/>
    <w:rsid w:val="0090326A"/>
    <w:rsid w:val="00904085"/>
    <w:rsid w:val="00904BD1"/>
    <w:rsid w:val="00905F48"/>
    <w:rsid w:val="00906992"/>
    <w:rsid w:val="00906B0F"/>
    <w:rsid w:val="0091067F"/>
    <w:rsid w:val="00911B76"/>
    <w:rsid w:val="009124C6"/>
    <w:rsid w:val="009128D0"/>
    <w:rsid w:val="00912E50"/>
    <w:rsid w:val="00912F7A"/>
    <w:rsid w:val="0091335C"/>
    <w:rsid w:val="00913C18"/>
    <w:rsid w:val="00913C5F"/>
    <w:rsid w:val="00922F4F"/>
    <w:rsid w:val="00924277"/>
    <w:rsid w:val="00926F87"/>
    <w:rsid w:val="0092758D"/>
    <w:rsid w:val="009276F0"/>
    <w:rsid w:val="009302DA"/>
    <w:rsid w:val="00930777"/>
    <w:rsid w:val="009317E1"/>
    <w:rsid w:val="00933930"/>
    <w:rsid w:val="00933AAD"/>
    <w:rsid w:val="00934A4B"/>
    <w:rsid w:val="00934D1D"/>
    <w:rsid w:val="00934D94"/>
    <w:rsid w:val="00935A1B"/>
    <w:rsid w:val="009364E5"/>
    <w:rsid w:val="009373A7"/>
    <w:rsid w:val="00937F22"/>
    <w:rsid w:val="0094159D"/>
    <w:rsid w:val="00942182"/>
    <w:rsid w:val="009440EF"/>
    <w:rsid w:val="00944CBF"/>
    <w:rsid w:val="00944D3F"/>
    <w:rsid w:val="00945CDB"/>
    <w:rsid w:val="00950666"/>
    <w:rsid w:val="00951A8E"/>
    <w:rsid w:val="00951C27"/>
    <w:rsid w:val="00952888"/>
    <w:rsid w:val="00954F39"/>
    <w:rsid w:val="00955018"/>
    <w:rsid w:val="009607D4"/>
    <w:rsid w:val="009628D1"/>
    <w:rsid w:val="00963B57"/>
    <w:rsid w:val="00965CCB"/>
    <w:rsid w:val="0096641B"/>
    <w:rsid w:val="00966D9B"/>
    <w:rsid w:val="00967142"/>
    <w:rsid w:val="009675BB"/>
    <w:rsid w:val="00967F1F"/>
    <w:rsid w:val="00970715"/>
    <w:rsid w:val="00970DBC"/>
    <w:rsid w:val="009725B0"/>
    <w:rsid w:val="009727C9"/>
    <w:rsid w:val="00973332"/>
    <w:rsid w:val="00974473"/>
    <w:rsid w:val="00977A59"/>
    <w:rsid w:val="009801A5"/>
    <w:rsid w:val="0098060F"/>
    <w:rsid w:val="009816D3"/>
    <w:rsid w:val="00981F9D"/>
    <w:rsid w:val="00983778"/>
    <w:rsid w:val="009852C6"/>
    <w:rsid w:val="009853EB"/>
    <w:rsid w:val="0098599D"/>
    <w:rsid w:val="00985A31"/>
    <w:rsid w:val="00985E73"/>
    <w:rsid w:val="00986518"/>
    <w:rsid w:val="0098656E"/>
    <w:rsid w:val="00987323"/>
    <w:rsid w:val="0099089E"/>
    <w:rsid w:val="00992CEB"/>
    <w:rsid w:val="009935FB"/>
    <w:rsid w:val="00993AC8"/>
    <w:rsid w:val="009967E6"/>
    <w:rsid w:val="00997371"/>
    <w:rsid w:val="0099754B"/>
    <w:rsid w:val="009A0594"/>
    <w:rsid w:val="009A05E3"/>
    <w:rsid w:val="009A1F5F"/>
    <w:rsid w:val="009A27E7"/>
    <w:rsid w:val="009A34B4"/>
    <w:rsid w:val="009A5A67"/>
    <w:rsid w:val="009A5C3D"/>
    <w:rsid w:val="009A781F"/>
    <w:rsid w:val="009B03AB"/>
    <w:rsid w:val="009B2F12"/>
    <w:rsid w:val="009B3777"/>
    <w:rsid w:val="009B52B7"/>
    <w:rsid w:val="009B68E9"/>
    <w:rsid w:val="009B74A5"/>
    <w:rsid w:val="009B769D"/>
    <w:rsid w:val="009C078D"/>
    <w:rsid w:val="009C3BC8"/>
    <w:rsid w:val="009C7461"/>
    <w:rsid w:val="009C74B3"/>
    <w:rsid w:val="009D0647"/>
    <w:rsid w:val="009D0B6D"/>
    <w:rsid w:val="009D1557"/>
    <w:rsid w:val="009D2B2B"/>
    <w:rsid w:val="009D2F8A"/>
    <w:rsid w:val="009D35DF"/>
    <w:rsid w:val="009D3ED5"/>
    <w:rsid w:val="009D5FDC"/>
    <w:rsid w:val="009D653D"/>
    <w:rsid w:val="009E5230"/>
    <w:rsid w:val="009E5D07"/>
    <w:rsid w:val="009E6029"/>
    <w:rsid w:val="009E614A"/>
    <w:rsid w:val="009E6212"/>
    <w:rsid w:val="009E647B"/>
    <w:rsid w:val="009E68DC"/>
    <w:rsid w:val="009E7125"/>
    <w:rsid w:val="009F0344"/>
    <w:rsid w:val="009F5304"/>
    <w:rsid w:val="00A01E44"/>
    <w:rsid w:val="00A031A3"/>
    <w:rsid w:val="00A05224"/>
    <w:rsid w:val="00A054C6"/>
    <w:rsid w:val="00A05AF3"/>
    <w:rsid w:val="00A06D16"/>
    <w:rsid w:val="00A073CE"/>
    <w:rsid w:val="00A10445"/>
    <w:rsid w:val="00A126A4"/>
    <w:rsid w:val="00A14DA4"/>
    <w:rsid w:val="00A16162"/>
    <w:rsid w:val="00A1711F"/>
    <w:rsid w:val="00A208B4"/>
    <w:rsid w:val="00A20D91"/>
    <w:rsid w:val="00A21462"/>
    <w:rsid w:val="00A21715"/>
    <w:rsid w:val="00A22759"/>
    <w:rsid w:val="00A22B0E"/>
    <w:rsid w:val="00A23A4F"/>
    <w:rsid w:val="00A246AD"/>
    <w:rsid w:val="00A249CE"/>
    <w:rsid w:val="00A24C32"/>
    <w:rsid w:val="00A24F7C"/>
    <w:rsid w:val="00A25F5B"/>
    <w:rsid w:val="00A266B0"/>
    <w:rsid w:val="00A27A8D"/>
    <w:rsid w:val="00A30F2F"/>
    <w:rsid w:val="00A312E2"/>
    <w:rsid w:val="00A32817"/>
    <w:rsid w:val="00A344A5"/>
    <w:rsid w:val="00A344CB"/>
    <w:rsid w:val="00A34953"/>
    <w:rsid w:val="00A377F9"/>
    <w:rsid w:val="00A404E0"/>
    <w:rsid w:val="00A41770"/>
    <w:rsid w:val="00A41856"/>
    <w:rsid w:val="00A424C9"/>
    <w:rsid w:val="00A425A5"/>
    <w:rsid w:val="00A42F7C"/>
    <w:rsid w:val="00A44277"/>
    <w:rsid w:val="00A44C32"/>
    <w:rsid w:val="00A45D25"/>
    <w:rsid w:val="00A47D60"/>
    <w:rsid w:val="00A55606"/>
    <w:rsid w:val="00A55738"/>
    <w:rsid w:val="00A6224D"/>
    <w:rsid w:val="00A6659C"/>
    <w:rsid w:val="00A6781E"/>
    <w:rsid w:val="00A705B3"/>
    <w:rsid w:val="00A72EDE"/>
    <w:rsid w:val="00A73BBB"/>
    <w:rsid w:val="00A763F4"/>
    <w:rsid w:val="00A80C80"/>
    <w:rsid w:val="00A81A41"/>
    <w:rsid w:val="00A81A88"/>
    <w:rsid w:val="00A83FA7"/>
    <w:rsid w:val="00A8528A"/>
    <w:rsid w:val="00A87778"/>
    <w:rsid w:val="00A919C8"/>
    <w:rsid w:val="00A92BF8"/>
    <w:rsid w:val="00A92CEF"/>
    <w:rsid w:val="00A93108"/>
    <w:rsid w:val="00A934D7"/>
    <w:rsid w:val="00A93573"/>
    <w:rsid w:val="00A935AC"/>
    <w:rsid w:val="00A93DCC"/>
    <w:rsid w:val="00A97C9C"/>
    <w:rsid w:val="00AA4618"/>
    <w:rsid w:val="00AA4C17"/>
    <w:rsid w:val="00AA5075"/>
    <w:rsid w:val="00AA5952"/>
    <w:rsid w:val="00AA5A69"/>
    <w:rsid w:val="00AA6085"/>
    <w:rsid w:val="00AA751A"/>
    <w:rsid w:val="00AA7A7F"/>
    <w:rsid w:val="00AB0263"/>
    <w:rsid w:val="00AB1717"/>
    <w:rsid w:val="00AB2066"/>
    <w:rsid w:val="00AB3447"/>
    <w:rsid w:val="00AB4BC6"/>
    <w:rsid w:val="00AB64EB"/>
    <w:rsid w:val="00AC2A4F"/>
    <w:rsid w:val="00AC3254"/>
    <w:rsid w:val="00AC4C34"/>
    <w:rsid w:val="00AC6D91"/>
    <w:rsid w:val="00AC6F04"/>
    <w:rsid w:val="00AD0C3C"/>
    <w:rsid w:val="00AD2509"/>
    <w:rsid w:val="00AD2B9A"/>
    <w:rsid w:val="00AD5C74"/>
    <w:rsid w:val="00AD7A76"/>
    <w:rsid w:val="00AE0BA6"/>
    <w:rsid w:val="00AE2E87"/>
    <w:rsid w:val="00AE4BD0"/>
    <w:rsid w:val="00AE520F"/>
    <w:rsid w:val="00AE583A"/>
    <w:rsid w:val="00AE7770"/>
    <w:rsid w:val="00AF0960"/>
    <w:rsid w:val="00AF0C48"/>
    <w:rsid w:val="00AF2902"/>
    <w:rsid w:val="00AF3671"/>
    <w:rsid w:val="00AF6449"/>
    <w:rsid w:val="00AF6891"/>
    <w:rsid w:val="00AF6BF0"/>
    <w:rsid w:val="00AF76EB"/>
    <w:rsid w:val="00AF79A5"/>
    <w:rsid w:val="00B00924"/>
    <w:rsid w:val="00B01825"/>
    <w:rsid w:val="00B018D1"/>
    <w:rsid w:val="00B019CD"/>
    <w:rsid w:val="00B02BBC"/>
    <w:rsid w:val="00B04892"/>
    <w:rsid w:val="00B05C99"/>
    <w:rsid w:val="00B05CF7"/>
    <w:rsid w:val="00B063A2"/>
    <w:rsid w:val="00B12F5D"/>
    <w:rsid w:val="00B147B2"/>
    <w:rsid w:val="00B166C7"/>
    <w:rsid w:val="00B17C3B"/>
    <w:rsid w:val="00B20ED2"/>
    <w:rsid w:val="00B21181"/>
    <w:rsid w:val="00B22AB0"/>
    <w:rsid w:val="00B22AD0"/>
    <w:rsid w:val="00B24218"/>
    <w:rsid w:val="00B248DD"/>
    <w:rsid w:val="00B25683"/>
    <w:rsid w:val="00B2581B"/>
    <w:rsid w:val="00B258AE"/>
    <w:rsid w:val="00B25D5C"/>
    <w:rsid w:val="00B27931"/>
    <w:rsid w:val="00B300C2"/>
    <w:rsid w:val="00B3055C"/>
    <w:rsid w:val="00B322C4"/>
    <w:rsid w:val="00B33A7B"/>
    <w:rsid w:val="00B33F7D"/>
    <w:rsid w:val="00B343D3"/>
    <w:rsid w:val="00B40932"/>
    <w:rsid w:val="00B4109B"/>
    <w:rsid w:val="00B42316"/>
    <w:rsid w:val="00B427BF"/>
    <w:rsid w:val="00B43DA7"/>
    <w:rsid w:val="00B44DF6"/>
    <w:rsid w:val="00B456D6"/>
    <w:rsid w:val="00B45CC1"/>
    <w:rsid w:val="00B47051"/>
    <w:rsid w:val="00B4765B"/>
    <w:rsid w:val="00B4788A"/>
    <w:rsid w:val="00B47ED8"/>
    <w:rsid w:val="00B50A53"/>
    <w:rsid w:val="00B510CB"/>
    <w:rsid w:val="00B5344A"/>
    <w:rsid w:val="00B547F8"/>
    <w:rsid w:val="00B57444"/>
    <w:rsid w:val="00B60196"/>
    <w:rsid w:val="00B61230"/>
    <w:rsid w:val="00B62B92"/>
    <w:rsid w:val="00B65814"/>
    <w:rsid w:val="00B66703"/>
    <w:rsid w:val="00B674A5"/>
    <w:rsid w:val="00B71EF3"/>
    <w:rsid w:val="00B735B2"/>
    <w:rsid w:val="00B7728F"/>
    <w:rsid w:val="00B81D55"/>
    <w:rsid w:val="00B820E0"/>
    <w:rsid w:val="00B82BC1"/>
    <w:rsid w:val="00B851CB"/>
    <w:rsid w:val="00B85B91"/>
    <w:rsid w:val="00B85DA9"/>
    <w:rsid w:val="00B86F24"/>
    <w:rsid w:val="00B8742A"/>
    <w:rsid w:val="00B8757B"/>
    <w:rsid w:val="00B90BC6"/>
    <w:rsid w:val="00B919AD"/>
    <w:rsid w:val="00B92BEF"/>
    <w:rsid w:val="00B945B6"/>
    <w:rsid w:val="00B94B8F"/>
    <w:rsid w:val="00B953DC"/>
    <w:rsid w:val="00B955D9"/>
    <w:rsid w:val="00B9592E"/>
    <w:rsid w:val="00B96701"/>
    <w:rsid w:val="00B96F07"/>
    <w:rsid w:val="00BA050B"/>
    <w:rsid w:val="00BA1D2F"/>
    <w:rsid w:val="00BA475A"/>
    <w:rsid w:val="00BA497D"/>
    <w:rsid w:val="00BA637B"/>
    <w:rsid w:val="00BA6DD6"/>
    <w:rsid w:val="00BB0779"/>
    <w:rsid w:val="00BB1ED9"/>
    <w:rsid w:val="00BB28C9"/>
    <w:rsid w:val="00BB29D8"/>
    <w:rsid w:val="00BB3358"/>
    <w:rsid w:val="00BB34BA"/>
    <w:rsid w:val="00BB59CC"/>
    <w:rsid w:val="00BB637D"/>
    <w:rsid w:val="00BB6B55"/>
    <w:rsid w:val="00BB70C9"/>
    <w:rsid w:val="00BC4EC6"/>
    <w:rsid w:val="00BC5058"/>
    <w:rsid w:val="00BC5567"/>
    <w:rsid w:val="00BC5CCB"/>
    <w:rsid w:val="00BC64BA"/>
    <w:rsid w:val="00BC6867"/>
    <w:rsid w:val="00BC7867"/>
    <w:rsid w:val="00BD09BA"/>
    <w:rsid w:val="00BD1643"/>
    <w:rsid w:val="00BD1882"/>
    <w:rsid w:val="00BD1E0C"/>
    <w:rsid w:val="00BD4ED0"/>
    <w:rsid w:val="00BD5144"/>
    <w:rsid w:val="00BD6D86"/>
    <w:rsid w:val="00BD7532"/>
    <w:rsid w:val="00BD7544"/>
    <w:rsid w:val="00BD7D33"/>
    <w:rsid w:val="00BE2839"/>
    <w:rsid w:val="00BE2EBA"/>
    <w:rsid w:val="00BE3242"/>
    <w:rsid w:val="00BE4FF6"/>
    <w:rsid w:val="00BE6B05"/>
    <w:rsid w:val="00BF540B"/>
    <w:rsid w:val="00BF598E"/>
    <w:rsid w:val="00C00C18"/>
    <w:rsid w:val="00C032B3"/>
    <w:rsid w:val="00C104F0"/>
    <w:rsid w:val="00C115F8"/>
    <w:rsid w:val="00C12E16"/>
    <w:rsid w:val="00C13762"/>
    <w:rsid w:val="00C139A0"/>
    <w:rsid w:val="00C13EF2"/>
    <w:rsid w:val="00C14BAD"/>
    <w:rsid w:val="00C16C19"/>
    <w:rsid w:val="00C17E7B"/>
    <w:rsid w:val="00C2074D"/>
    <w:rsid w:val="00C21ADB"/>
    <w:rsid w:val="00C2354A"/>
    <w:rsid w:val="00C24301"/>
    <w:rsid w:val="00C26F6E"/>
    <w:rsid w:val="00C3279D"/>
    <w:rsid w:val="00C3356D"/>
    <w:rsid w:val="00C4472B"/>
    <w:rsid w:val="00C44BB5"/>
    <w:rsid w:val="00C44EC0"/>
    <w:rsid w:val="00C45108"/>
    <w:rsid w:val="00C452C0"/>
    <w:rsid w:val="00C45F4A"/>
    <w:rsid w:val="00C469D4"/>
    <w:rsid w:val="00C47900"/>
    <w:rsid w:val="00C50144"/>
    <w:rsid w:val="00C503F1"/>
    <w:rsid w:val="00C5097C"/>
    <w:rsid w:val="00C5163C"/>
    <w:rsid w:val="00C52396"/>
    <w:rsid w:val="00C52DDB"/>
    <w:rsid w:val="00C63579"/>
    <w:rsid w:val="00C6619C"/>
    <w:rsid w:val="00C67A9E"/>
    <w:rsid w:val="00C711B7"/>
    <w:rsid w:val="00C72EDE"/>
    <w:rsid w:val="00C75435"/>
    <w:rsid w:val="00C76FAA"/>
    <w:rsid w:val="00C77BB0"/>
    <w:rsid w:val="00C80C46"/>
    <w:rsid w:val="00C828B2"/>
    <w:rsid w:val="00C8366B"/>
    <w:rsid w:val="00C83BBF"/>
    <w:rsid w:val="00C83F66"/>
    <w:rsid w:val="00C847FA"/>
    <w:rsid w:val="00C900F7"/>
    <w:rsid w:val="00C904A8"/>
    <w:rsid w:val="00C91C31"/>
    <w:rsid w:val="00C91E5D"/>
    <w:rsid w:val="00C920BB"/>
    <w:rsid w:val="00C93606"/>
    <w:rsid w:val="00C97023"/>
    <w:rsid w:val="00C975A0"/>
    <w:rsid w:val="00CA283E"/>
    <w:rsid w:val="00CA4663"/>
    <w:rsid w:val="00CA5390"/>
    <w:rsid w:val="00CB0895"/>
    <w:rsid w:val="00CB0DFB"/>
    <w:rsid w:val="00CB0F6E"/>
    <w:rsid w:val="00CB29C7"/>
    <w:rsid w:val="00CB2B8E"/>
    <w:rsid w:val="00CB3FDB"/>
    <w:rsid w:val="00CB40DB"/>
    <w:rsid w:val="00CB53E1"/>
    <w:rsid w:val="00CB57A7"/>
    <w:rsid w:val="00CB59C6"/>
    <w:rsid w:val="00CB64B9"/>
    <w:rsid w:val="00CB688A"/>
    <w:rsid w:val="00CB6A1E"/>
    <w:rsid w:val="00CB723F"/>
    <w:rsid w:val="00CB7BB6"/>
    <w:rsid w:val="00CC17AD"/>
    <w:rsid w:val="00CC273C"/>
    <w:rsid w:val="00CC2A5A"/>
    <w:rsid w:val="00CC3354"/>
    <w:rsid w:val="00CC43D9"/>
    <w:rsid w:val="00CC75E7"/>
    <w:rsid w:val="00CD07EE"/>
    <w:rsid w:val="00CD0958"/>
    <w:rsid w:val="00CD0F5B"/>
    <w:rsid w:val="00CD1CBE"/>
    <w:rsid w:val="00CD205B"/>
    <w:rsid w:val="00CD34F0"/>
    <w:rsid w:val="00CD4F0F"/>
    <w:rsid w:val="00CD712C"/>
    <w:rsid w:val="00CE0347"/>
    <w:rsid w:val="00CE0394"/>
    <w:rsid w:val="00CE16CC"/>
    <w:rsid w:val="00CE271F"/>
    <w:rsid w:val="00CE3A21"/>
    <w:rsid w:val="00CE4689"/>
    <w:rsid w:val="00CE722A"/>
    <w:rsid w:val="00CE7C45"/>
    <w:rsid w:val="00CF1666"/>
    <w:rsid w:val="00CF2730"/>
    <w:rsid w:val="00CF5C87"/>
    <w:rsid w:val="00CF5DA1"/>
    <w:rsid w:val="00CF737D"/>
    <w:rsid w:val="00D006C3"/>
    <w:rsid w:val="00D01A10"/>
    <w:rsid w:val="00D0772C"/>
    <w:rsid w:val="00D10505"/>
    <w:rsid w:val="00D10EC9"/>
    <w:rsid w:val="00D13C59"/>
    <w:rsid w:val="00D14A91"/>
    <w:rsid w:val="00D14FE3"/>
    <w:rsid w:val="00D150D4"/>
    <w:rsid w:val="00D178FF"/>
    <w:rsid w:val="00D2024B"/>
    <w:rsid w:val="00D2133E"/>
    <w:rsid w:val="00D231BC"/>
    <w:rsid w:val="00D24AA1"/>
    <w:rsid w:val="00D25338"/>
    <w:rsid w:val="00D30CD3"/>
    <w:rsid w:val="00D318D4"/>
    <w:rsid w:val="00D32836"/>
    <w:rsid w:val="00D33537"/>
    <w:rsid w:val="00D36176"/>
    <w:rsid w:val="00D374E7"/>
    <w:rsid w:val="00D4123F"/>
    <w:rsid w:val="00D420A8"/>
    <w:rsid w:val="00D46CB0"/>
    <w:rsid w:val="00D47620"/>
    <w:rsid w:val="00D502A9"/>
    <w:rsid w:val="00D51327"/>
    <w:rsid w:val="00D51D48"/>
    <w:rsid w:val="00D52297"/>
    <w:rsid w:val="00D52787"/>
    <w:rsid w:val="00D532BA"/>
    <w:rsid w:val="00D53B8A"/>
    <w:rsid w:val="00D554EB"/>
    <w:rsid w:val="00D55EF3"/>
    <w:rsid w:val="00D56A95"/>
    <w:rsid w:val="00D57339"/>
    <w:rsid w:val="00D60074"/>
    <w:rsid w:val="00D6092B"/>
    <w:rsid w:val="00D61321"/>
    <w:rsid w:val="00D619B9"/>
    <w:rsid w:val="00D63D2C"/>
    <w:rsid w:val="00D6555B"/>
    <w:rsid w:val="00D7093D"/>
    <w:rsid w:val="00D70EE8"/>
    <w:rsid w:val="00D7131E"/>
    <w:rsid w:val="00D716DC"/>
    <w:rsid w:val="00D72EC5"/>
    <w:rsid w:val="00D72F8B"/>
    <w:rsid w:val="00D73701"/>
    <w:rsid w:val="00D742F2"/>
    <w:rsid w:val="00D747CB"/>
    <w:rsid w:val="00D74E58"/>
    <w:rsid w:val="00D753FB"/>
    <w:rsid w:val="00D75B24"/>
    <w:rsid w:val="00D770E2"/>
    <w:rsid w:val="00D84AB5"/>
    <w:rsid w:val="00D84D6E"/>
    <w:rsid w:val="00D901CF"/>
    <w:rsid w:val="00D9062A"/>
    <w:rsid w:val="00D9192D"/>
    <w:rsid w:val="00D91D53"/>
    <w:rsid w:val="00D91F14"/>
    <w:rsid w:val="00D96337"/>
    <w:rsid w:val="00D97A63"/>
    <w:rsid w:val="00D97B37"/>
    <w:rsid w:val="00DA0846"/>
    <w:rsid w:val="00DA10AB"/>
    <w:rsid w:val="00DA25E1"/>
    <w:rsid w:val="00DA2A4A"/>
    <w:rsid w:val="00DA5729"/>
    <w:rsid w:val="00DA599A"/>
    <w:rsid w:val="00DA604D"/>
    <w:rsid w:val="00DA6488"/>
    <w:rsid w:val="00DA7080"/>
    <w:rsid w:val="00DB0B62"/>
    <w:rsid w:val="00DB10DC"/>
    <w:rsid w:val="00DB5DDA"/>
    <w:rsid w:val="00DB602B"/>
    <w:rsid w:val="00DB6384"/>
    <w:rsid w:val="00DB74B6"/>
    <w:rsid w:val="00DB7C2B"/>
    <w:rsid w:val="00DC12EA"/>
    <w:rsid w:val="00DC2F03"/>
    <w:rsid w:val="00DC33AB"/>
    <w:rsid w:val="00DC4340"/>
    <w:rsid w:val="00DC620F"/>
    <w:rsid w:val="00DC73C5"/>
    <w:rsid w:val="00DC797F"/>
    <w:rsid w:val="00DC7BBB"/>
    <w:rsid w:val="00DD14D2"/>
    <w:rsid w:val="00DD1CFC"/>
    <w:rsid w:val="00DD62C3"/>
    <w:rsid w:val="00DD7AF0"/>
    <w:rsid w:val="00DE0495"/>
    <w:rsid w:val="00DE279F"/>
    <w:rsid w:val="00DE314A"/>
    <w:rsid w:val="00DE3E52"/>
    <w:rsid w:val="00DE58FA"/>
    <w:rsid w:val="00DE76AE"/>
    <w:rsid w:val="00DE7CD3"/>
    <w:rsid w:val="00DF0BE6"/>
    <w:rsid w:val="00DF1273"/>
    <w:rsid w:val="00DF4BD6"/>
    <w:rsid w:val="00DF6569"/>
    <w:rsid w:val="00DF6646"/>
    <w:rsid w:val="00DF6674"/>
    <w:rsid w:val="00DF67D7"/>
    <w:rsid w:val="00E0054F"/>
    <w:rsid w:val="00E00C25"/>
    <w:rsid w:val="00E021A8"/>
    <w:rsid w:val="00E03EF5"/>
    <w:rsid w:val="00E04792"/>
    <w:rsid w:val="00E04A20"/>
    <w:rsid w:val="00E0608B"/>
    <w:rsid w:val="00E07C69"/>
    <w:rsid w:val="00E1313F"/>
    <w:rsid w:val="00E13990"/>
    <w:rsid w:val="00E16F19"/>
    <w:rsid w:val="00E20B28"/>
    <w:rsid w:val="00E20C49"/>
    <w:rsid w:val="00E20CBE"/>
    <w:rsid w:val="00E216A5"/>
    <w:rsid w:val="00E21978"/>
    <w:rsid w:val="00E23213"/>
    <w:rsid w:val="00E23E0C"/>
    <w:rsid w:val="00E2673B"/>
    <w:rsid w:val="00E267EB"/>
    <w:rsid w:val="00E2722D"/>
    <w:rsid w:val="00E27275"/>
    <w:rsid w:val="00E30F7A"/>
    <w:rsid w:val="00E31550"/>
    <w:rsid w:val="00E32660"/>
    <w:rsid w:val="00E33A07"/>
    <w:rsid w:val="00E35368"/>
    <w:rsid w:val="00E35FBC"/>
    <w:rsid w:val="00E36579"/>
    <w:rsid w:val="00E36668"/>
    <w:rsid w:val="00E4074D"/>
    <w:rsid w:val="00E41975"/>
    <w:rsid w:val="00E4566F"/>
    <w:rsid w:val="00E473A3"/>
    <w:rsid w:val="00E47515"/>
    <w:rsid w:val="00E47B86"/>
    <w:rsid w:val="00E50FEE"/>
    <w:rsid w:val="00E536BB"/>
    <w:rsid w:val="00E53A20"/>
    <w:rsid w:val="00E54E27"/>
    <w:rsid w:val="00E55182"/>
    <w:rsid w:val="00E55B67"/>
    <w:rsid w:val="00E5645F"/>
    <w:rsid w:val="00E569B1"/>
    <w:rsid w:val="00E57034"/>
    <w:rsid w:val="00E57916"/>
    <w:rsid w:val="00E579B1"/>
    <w:rsid w:val="00E57B33"/>
    <w:rsid w:val="00E57DE4"/>
    <w:rsid w:val="00E57ED7"/>
    <w:rsid w:val="00E624EB"/>
    <w:rsid w:val="00E62C26"/>
    <w:rsid w:val="00E63FC2"/>
    <w:rsid w:val="00E64636"/>
    <w:rsid w:val="00E64B93"/>
    <w:rsid w:val="00E64D55"/>
    <w:rsid w:val="00E64E47"/>
    <w:rsid w:val="00E65B7F"/>
    <w:rsid w:val="00E665CE"/>
    <w:rsid w:val="00E704AE"/>
    <w:rsid w:val="00E7358F"/>
    <w:rsid w:val="00E737A7"/>
    <w:rsid w:val="00E750D8"/>
    <w:rsid w:val="00E75F0D"/>
    <w:rsid w:val="00E7659B"/>
    <w:rsid w:val="00E7748F"/>
    <w:rsid w:val="00E813C3"/>
    <w:rsid w:val="00E81C6E"/>
    <w:rsid w:val="00E821D7"/>
    <w:rsid w:val="00E82679"/>
    <w:rsid w:val="00E83FF9"/>
    <w:rsid w:val="00E85329"/>
    <w:rsid w:val="00E861E6"/>
    <w:rsid w:val="00E9076C"/>
    <w:rsid w:val="00E91AAE"/>
    <w:rsid w:val="00E929CB"/>
    <w:rsid w:val="00E932FC"/>
    <w:rsid w:val="00E93C7C"/>
    <w:rsid w:val="00E93CD6"/>
    <w:rsid w:val="00E951B3"/>
    <w:rsid w:val="00E95356"/>
    <w:rsid w:val="00E95799"/>
    <w:rsid w:val="00E9581F"/>
    <w:rsid w:val="00E9633E"/>
    <w:rsid w:val="00E96E8F"/>
    <w:rsid w:val="00E96FFD"/>
    <w:rsid w:val="00E9742F"/>
    <w:rsid w:val="00E97FA4"/>
    <w:rsid w:val="00EA2246"/>
    <w:rsid w:val="00EA50F4"/>
    <w:rsid w:val="00EA5686"/>
    <w:rsid w:val="00EA6D72"/>
    <w:rsid w:val="00EA73DF"/>
    <w:rsid w:val="00EA76DC"/>
    <w:rsid w:val="00EB016E"/>
    <w:rsid w:val="00EB1313"/>
    <w:rsid w:val="00EB65AE"/>
    <w:rsid w:val="00EB78F6"/>
    <w:rsid w:val="00EB7C2D"/>
    <w:rsid w:val="00EC1040"/>
    <w:rsid w:val="00EC1887"/>
    <w:rsid w:val="00EC1C1D"/>
    <w:rsid w:val="00EC21C7"/>
    <w:rsid w:val="00EC2ADE"/>
    <w:rsid w:val="00EC38F1"/>
    <w:rsid w:val="00EC494C"/>
    <w:rsid w:val="00EC5BD4"/>
    <w:rsid w:val="00EC5BE7"/>
    <w:rsid w:val="00EC665B"/>
    <w:rsid w:val="00EC752E"/>
    <w:rsid w:val="00EC7BD0"/>
    <w:rsid w:val="00ED0468"/>
    <w:rsid w:val="00ED2BD1"/>
    <w:rsid w:val="00ED347D"/>
    <w:rsid w:val="00ED3CD0"/>
    <w:rsid w:val="00ED54B5"/>
    <w:rsid w:val="00ED59D3"/>
    <w:rsid w:val="00ED76D6"/>
    <w:rsid w:val="00EE18D4"/>
    <w:rsid w:val="00EE3696"/>
    <w:rsid w:val="00EE3D98"/>
    <w:rsid w:val="00EE5E80"/>
    <w:rsid w:val="00EE6077"/>
    <w:rsid w:val="00EE7DE4"/>
    <w:rsid w:val="00EF074B"/>
    <w:rsid w:val="00EF74C2"/>
    <w:rsid w:val="00F00A54"/>
    <w:rsid w:val="00F00B90"/>
    <w:rsid w:val="00F0153A"/>
    <w:rsid w:val="00F03A77"/>
    <w:rsid w:val="00F04083"/>
    <w:rsid w:val="00F05123"/>
    <w:rsid w:val="00F072A1"/>
    <w:rsid w:val="00F07CA4"/>
    <w:rsid w:val="00F11B49"/>
    <w:rsid w:val="00F11C9E"/>
    <w:rsid w:val="00F11FC7"/>
    <w:rsid w:val="00F12515"/>
    <w:rsid w:val="00F1338D"/>
    <w:rsid w:val="00F13B96"/>
    <w:rsid w:val="00F13F9A"/>
    <w:rsid w:val="00F14EE5"/>
    <w:rsid w:val="00F1536F"/>
    <w:rsid w:val="00F1646A"/>
    <w:rsid w:val="00F16C7D"/>
    <w:rsid w:val="00F17A5A"/>
    <w:rsid w:val="00F17D56"/>
    <w:rsid w:val="00F22112"/>
    <w:rsid w:val="00F2262F"/>
    <w:rsid w:val="00F24222"/>
    <w:rsid w:val="00F26EC7"/>
    <w:rsid w:val="00F27DD4"/>
    <w:rsid w:val="00F31BC6"/>
    <w:rsid w:val="00F34819"/>
    <w:rsid w:val="00F36B1C"/>
    <w:rsid w:val="00F36E02"/>
    <w:rsid w:val="00F417AC"/>
    <w:rsid w:val="00F425B9"/>
    <w:rsid w:val="00F42B6D"/>
    <w:rsid w:val="00F47C53"/>
    <w:rsid w:val="00F50088"/>
    <w:rsid w:val="00F502C5"/>
    <w:rsid w:val="00F50608"/>
    <w:rsid w:val="00F52D5D"/>
    <w:rsid w:val="00F536D1"/>
    <w:rsid w:val="00F5401A"/>
    <w:rsid w:val="00F54765"/>
    <w:rsid w:val="00F54CEB"/>
    <w:rsid w:val="00F557DB"/>
    <w:rsid w:val="00F5611D"/>
    <w:rsid w:val="00F60BAD"/>
    <w:rsid w:val="00F6153E"/>
    <w:rsid w:val="00F62B38"/>
    <w:rsid w:val="00F63085"/>
    <w:rsid w:val="00F63E59"/>
    <w:rsid w:val="00F672E3"/>
    <w:rsid w:val="00F703B4"/>
    <w:rsid w:val="00F70488"/>
    <w:rsid w:val="00F70E5F"/>
    <w:rsid w:val="00F718D3"/>
    <w:rsid w:val="00F73A81"/>
    <w:rsid w:val="00F758A7"/>
    <w:rsid w:val="00F77009"/>
    <w:rsid w:val="00F77117"/>
    <w:rsid w:val="00F85F77"/>
    <w:rsid w:val="00F9087B"/>
    <w:rsid w:val="00F910E0"/>
    <w:rsid w:val="00F92CFB"/>
    <w:rsid w:val="00F93D5A"/>
    <w:rsid w:val="00F950C5"/>
    <w:rsid w:val="00F95C80"/>
    <w:rsid w:val="00F961E8"/>
    <w:rsid w:val="00F979E4"/>
    <w:rsid w:val="00FA02AA"/>
    <w:rsid w:val="00FA08BD"/>
    <w:rsid w:val="00FA26DE"/>
    <w:rsid w:val="00FA27D5"/>
    <w:rsid w:val="00FA63A5"/>
    <w:rsid w:val="00FA6E49"/>
    <w:rsid w:val="00FB0DE4"/>
    <w:rsid w:val="00FB218D"/>
    <w:rsid w:val="00FB3178"/>
    <w:rsid w:val="00FB4683"/>
    <w:rsid w:val="00FB73A1"/>
    <w:rsid w:val="00FB74B9"/>
    <w:rsid w:val="00FB7EC5"/>
    <w:rsid w:val="00FC01FB"/>
    <w:rsid w:val="00FC0FC9"/>
    <w:rsid w:val="00FC1802"/>
    <w:rsid w:val="00FC2CD2"/>
    <w:rsid w:val="00FC3079"/>
    <w:rsid w:val="00FC34A0"/>
    <w:rsid w:val="00FC39A1"/>
    <w:rsid w:val="00FC3F65"/>
    <w:rsid w:val="00FC51B3"/>
    <w:rsid w:val="00FC604C"/>
    <w:rsid w:val="00FC7B7F"/>
    <w:rsid w:val="00FD0857"/>
    <w:rsid w:val="00FD30FA"/>
    <w:rsid w:val="00FD3C38"/>
    <w:rsid w:val="00FD4AEE"/>
    <w:rsid w:val="00FD4D89"/>
    <w:rsid w:val="00FD5D0F"/>
    <w:rsid w:val="00FD6680"/>
    <w:rsid w:val="00FD7134"/>
    <w:rsid w:val="00FD7ED4"/>
    <w:rsid w:val="00FE04F6"/>
    <w:rsid w:val="00FE0E33"/>
    <w:rsid w:val="00FE1590"/>
    <w:rsid w:val="00FE4577"/>
    <w:rsid w:val="00FE6BD8"/>
    <w:rsid w:val="00FE6E57"/>
    <w:rsid w:val="00FE798D"/>
    <w:rsid w:val="00FF0D17"/>
    <w:rsid w:val="00FF12C9"/>
    <w:rsid w:val="00FF2D4E"/>
    <w:rsid w:val="00FF3F08"/>
    <w:rsid w:val="00FF3F51"/>
    <w:rsid w:val="00FF4116"/>
    <w:rsid w:val="00FF62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7F5A6DA6"/>
  <w15:docId w15:val="{1DDE8B76-1B37-47BC-896A-47C7EFED5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MS Mincho;MS Gothic" w:hAnsi="Tahoma" w:cs="Tahoma"/>
        <w:sz w:val="24"/>
        <w:szCs w:val="24"/>
        <w:lang w:val="en-AU"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18"/>
      <w:szCs w:val="20"/>
      <w:lang w:bidi="ar-SA"/>
    </w:rPr>
  </w:style>
  <w:style w:type="paragraph" w:styleId="Heading1">
    <w:name w:val="heading 1"/>
    <w:basedOn w:val="Normal"/>
    <w:next w:val="Normal"/>
    <w:link w:val="Heading1Char"/>
    <w:uiPriority w:val="9"/>
    <w:qFormat/>
    <w:rsid w:val="005533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7748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7748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774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jc w:val="center"/>
    </w:pPr>
    <w:rPr>
      <w:rFonts w:eastAsia="MS Gothic;ＭＳ ゴシック"/>
      <w:b/>
      <w:bCs/>
      <w:color w:val="1069AB"/>
      <w:sz w:val="56"/>
      <w:szCs w:val="56"/>
    </w:rPr>
  </w:style>
  <w:style w:type="paragraph" w:styleId="Subtitle">
    <w:name w:val="Subtitle"/>
    <w:basedOn w:val="Normal"/>
    <w:next w:val="Normal"/>
    <w:qFormat/>
    <w:pPr>
      <w:jc w:val="center"/>
    </w:pPr>
    <w:rPr>
      <w:rFonts w:eastAsia="Times New Roman"/>
      <w:b/>
      <w:sz w:val="64"/>
      <w:szCs w:val="64"/>
    </w:rPr>
  </w:style>
  <w:style w:type="paragraph" w:customStyle="1" w:styleId="Heading">
    <w:name w:val="Heading"/>
    <w:basedOn w:val="Normal"/>
    <w:next w:val="Normal"/>
    <w:qFormat/>
    <w:pPr>
      <w:jc w:val="center"/>
    </w:pPr>
    <w:rPr>
      <w:b/>
      <w:color w:val="1069AB"/>
      <w:spacing w:val="-15"/>
      <w:sz w:val="56"/>
      <w:szCs w:val="72"/>
    </w:rPr>
  </w:style>
  <w:style w:type="paragraph" w:customStyle="1" w:styleId="Heading11">
    <w:name w:val="Heading 11"/>
    <w:basedOn w:val="Normal"/>
    <w:next w:val="Normal"/>
    <w:qFormat/>
    <w:pPr>
      <w:keepNext/>
      <w:keepLines/>
      <w:outlineLvl w:val="0"/>
    </w:pPr>
    <w:rPr>
      <w:rFonts w:eastAsia="MS Gothic;ＭＳ ゴシック"/>
      <w:b/>
      <w:bCs/>
      <w:color w:val="1069AB"/>
      <w:sz w:val="36"/>
      <w:szCs w:val="32"/>
    </w:rPr>
  </w:style>
  <w:style w:type="paragraph" w:customStyle="1" w:styleId="Heading21">
    <w:name w:val="Heading 21"/>
    <w:basedOn w:val="Normal"/>
    <w:next w:val="Normal"/>
    <w:qFormat/>
    <w:pPr>
      <w:keepNext/>
      <w:keepLines/>
      <w:outlineLvl w:val="1"/>
    </w:pPr>
    <w:rPr>
      <w:rFonts w:eastAsia="MS Gothic;ＭＳ ゴシック"/>
      <w:b/>
      <w:bCs/>
      <w:sz w:val="28"/>
      <w:szCs w:val="28"/>
    </w:rPr>
  </w:style>
  <w:style w:type="paragraph" w:customStyle="1" w:styleId="Heading31">
    <w:name w:val="Heading 31"/>
    <w:basedOn w:val="Normal"/>
    <w:next w:val="Normal"/>
    <w:qFormat/>
    <w:pPr>
      <w:keepNext/>
      <w:keepLines/>
      <w:outlineLvl w:val="1"/>
    </w:pPr>
    <w:rPr>
      <w:rFonts w:eastAsia="MS Gothic;ＭＳ ゴシック"/>
      <w:b/>
      <w:bCs/>
      <w:color w:val="1069AB"/>
      <w:sz w:val="24"/>
      <w:szCs w:val="24"/>
    </w:rPr>
  </w:style>
  <w:style w:type="paragraph" w:customStyle="1" w:styleId="Heading41">
    <w:name w:val="Heading 41"/>
    <w:basedOn w:val="Normal"/>
    <w:next w:val="Normal"/>
    <w:qFormat/>
    <w:pPr>
      <w:keepNext/>
      <w:keepLines/>
      <w:outlineLvl w:val="1"/>
    </w:pPr>
    <w:rPr>
      <w:rFonts w:eastAsia="MS Gothic;ＭＳ ゴシック"/>
      <w:b/>
      <w:bCs/>
      <w:sz w:val="20"/>
    </w:rPr>
  </w:style>
  <w:style w:type="paragraph" w:customStyle="1" w:styleId="Warning">
    <w:name w:val="Warning"/>
    <w:basedOn w:val="Normal"/>
    <w:next w:val="Normal"/>
    <w:qFormat/>
    <w:pPr>
      <w:pBdr>
        <w:top w:val="single" w:sz="20" w:space="4" w:color="FF0000"/>
        <w:left w:val="single" w:sz="20" w:space="4" w:color="FF0000"/>
        <w:bottom w:val="single" w:sz="20" w:space="4" w:color="FF0000"/>
        <w:right w:val="single" w:sz="20" w:space="4" w:color="FF0000"/>
      </w:pBdr>
      <w:ind w:left="1134" w:right="1247"/>
      <w:jc w:val="center"/>
    </w:pPr>
    <w:rPr>
      <w:b/>
      <w:color w:val="FF0000"/>
      <w:sz w:val="22"/>
    </w:rPr>
  </w:style>
  <w:style w:type="paragraph" w:customStyle="1" w:styleId="QuestionNumbering">
    <w:name w:val="Question Numbering"/>
    <w:basedOn w:val="Normal"/>
    <w:next w:val="Normal"/>
    <w:hidden/>
    <w:qFormat/>
    <w:rPr>
      <w:rFonts w:eastAsia="MS Gothic;ＭＳ ゴシック"/>
      <w:b/>
      <w:color w:val="FFFFFF"/>
      <w:sz w:val="44"/>
      <w:szCs w:val="44"/>
    </w:rPr>
  </w:style>
  <w:style w:type="paragraph" w:customStyle="1" w:styleId="Checklist">
    <w:name w:val="Checklist"/>
    <w:basedOn w:val="Normal"/>
    <w:next w:val="Normal"/>
    <w:hidden/>
    <w:qFormat/>
    <w:pPr>
      <w:spacing w:beforeLines="20" w:afterLines="20"/>
    </w:pPr>
    <w:rPr>
      <w:rFonts w:eastAsia="MS Gothic;ＭＳ ゴシック"/>
      <w:sz w:val="28"/>
      <w:szCs w:val="28"/>
    </w:rPr>
  </w:style>
  <w:style w:type="paragraph" w:customStyle="1" w:styleId="InstructionsSubheading">
    <w:name w:val="Instructions Subheading"/>
    <w:basedOn w:val="Normal"/>
    <w:next w:val="Normal"/>
    <w:hidden/>
    <w:qFormat/>
    <w:pPr>
      <w:keepNext/>
      <w:keepLines/>
    </w:pPr>
    <w:rPr>
      <w:rFonts w:eastAsia="MS Gothic;ＭＳ ゴシック"/>
      <w:b/>
      <w:sz w:val="28"/>
      <w:szCs w:val="28"/>
    </w:rPr>
  </w:style>
  <w:style w:type="paragraph" w:customStyle="1" w:styleId="PerformanceCriteria">
    <w:name w:val="Performance Criteria"/>
    <w:hidden/>
    <w:qFormat/>
    <w:pPr>
      <w:ind w:left="720"/>
    </w:pPr>
    <w:rPr>
      <w:i/>
      <w:sz w:val="16"/>
      <w:szCs w:val="20"/>
      <w:lang w:bidi="ar-SA"/>
    </w:rPr>
  </w:style>
  <w:style w:type="paragraph" w:customStyle="1" w:styleId="Mapping">
    <w:name w:val="Mapping"/>
    <w:hidden/>
    <w:qFormat/>
    <w:rPr>
      <w:i/>
      <w:sz w:val="16"/>
      <w:szCs w:val="20"/>
      <w:lang w:bidi="ar-SA"/>
    </w:rPr>
  </w:style>
  <w:style w:type="paragraph" w:customStyle="1" w:styleId="Heading1NoTOC">
    <w:name w:val="Heading 1 No TOC"/>
    <w:hidden/>
    <w:qFormat/>
    <w:pPr>
      <w:keepNext/>
      <w:keepLines/>
    </w:pPr>
    <w:rPr>
      <w:rFonts w:eastAsia="MS Gothic;ＭＳ ゴシック"/>
      <w:b/>
      <w:bCs/>
      <w:color w:val="1069AB"/>
      <w:sz w:val="36"/>
      <w:szCs w:val="32"/>
    </w:rPr>
  </w:style>
  <w:style w:type="paragraph" w:customStyle="1" w:styleId="Heading2NoTOC">
    <w:name w:val="Heading 2 No TOC"/>
    <w:hidden/>
    <w:qFormat/>
    <w:pPr>
      <w:keepNext/>
      <w:keepLines/>
    </w:pPr>
    <w:rPr>
      <w:rFonts w:eastAsia="MS Gothic;ＭＳ ゴシック"/>
      <w:b/>
      <w:bCs/>
      <w:sz w:val="28"/>
      <w:szCs w:val="28"/>
    </w:rPr>
  </w:style>
  <w:style w:type="paragraph" w:customStyle="1" w:styleId="Heading3NoTOC">
    <w:name w:val="Heading 3 No TOC"/>
    <w:hidden/>
    <w:qFormat/>
    <w:pPr>
      <w:keepNext/>
      <w:keepLines/>
    </w:pPr>
    <w:rPr>
      <w:rFonts w:eastAsia="MS Gothic;ＭＳ ゴシック"/>
      <w:b/>
      <w:bCs/>
      <w:color w:val="1069AB"/>
    </w:rPr>
  </w:style>
  <w:style w:type="paragraph" w:styleId="TOC1">
    <w:name w:val="toc 1"/>
    <w:hidden/>
    <w:uiPriority w:val="39"/>
    <w:pPr>
      <w:tabs>
        <w:tab w:val="right" w:leader="dot" w:pos="9742"/>
      </w:tabs>
      <w:spacing w:before="120"/>
    </w:pPr>
    <w:rPr>
      <w:b/>
      <w:noProof/>
      <w:sz w:val="22"/>
      <w:szCs w:val="22"/>
    </w:rPr>
  </w:style>
  <w:style w:type="paragraph" w:styleId="TOC2">
    <w:name w:val="toc 2"/>
    <w:hidden/>
    <w:uiPriority w:val="39"/>
    <w:pPr>
      <w:ind w:left="180"/>
    </w:pPr>
    <w:rPr>
      <w:noProof/>
      <w:sz w:val="18"/>
      <w:szCs w:val="18"/>
    </w:rPr>
  </w:style>
  <w:style w:type="paragraph" w:styleId="TOC3">
    <w:name w:val="toc 3"/>
    <w:hidden/>
    <w:uiPriority w:val="39"/>
    <w:pPr>
      <w:ind w:left="360"/>
    </w:pPr>
    <w:rPr>
      <w:noProof/>
      <w:sz w:val="18"/>
      <w:szCs w:val="18"/>
    </w:rPr>
  </w:style>
  <w:style w:type="character" w:styleId="Hyperlink">
    <w:name w:val="Hyperlink"/>
    <w:hidden/>
    <w:uiPriority w:val="99"/>
    <w:rPr>
      <w:color w:val="0563C1" w:themeColor="hyperlink"/>
      <w:u w:val="single"/>
    </w:rPr>
  </w:style>
  <w:style w:type="character" w:styleId="CommentReference">
    <w:name w:val="annotation reference"/>
    <w:basedOn w:val="DefaultParagraphFont"/>
    <w:uiPriority w:val="99"/>
    <w:semiHidden/>
    <w:unhideWhenUsed/>
    <w:rsid w:val="00ED59D3"/>
    <w:rPr>
      <w:sz w:val="16"/>
      <w:szCs w:val="16"/>
    </w:rPr>
  </w:style>
  <w:style w:type="paragraph" w:styleId="CommentText">
    <w:name w:val="annotation text"/>
    <w:basedOn w:val="Normal"/>
    <w:link w:val="CommentTextChar"/>
    <w:uiPriority w:val="99"/>
    <w:unhideWhenUsed/>
    <w:rsid w:val="00ED59D3"/>
    <w:rPr>
      <w:sz w:val="20"/>
    </w:rPr>
  </w:style>
  <w:style w:type="character" w:customStyle="1" w:styleId="CommentTextChar">
    <w:name w:val="Comment Text Char"/>
    <w:basedOn w:val="DefaultParagraphFont"/>
    <w:link w:val="CommentText"/>
    <w:uiPriority w:val="99"/>
    <w:rsid w:val="00ED59D3"/>
    <w:rPr>
      <w:sz w:val="20"/>
      <w:szCs w:val="20"/>
      <w:lang w:bidi="ar-SA"/>
    </w:rPr>
  </w:style>
  <w:style w:type="paragraph" w:styleId="CommentSubject">
    <w:name w:val="annotation subject"/>
    <w:basedOn w:val="CommentText"/>
    <w:next w:val="CommentText"/>
    <w:link w:val="CommentSubjectChar"/>
    <w:uiPriority w:val="99"/>
    <w:semiHidden/>
    <w:unhideWhenUsed/>
    <w:rsid w:val="00ED59D3"/>
    <w:rPr>
      <w:b/>
      <w:bCs/>
    </w:rPr>
  </w:style>
  <w:style w:type="character" w:customStyle="1" w:styleId="CommentSubjectChar">
    <w:name w:val="Comment Subject Char"/>
    <w:basedOn w:val="CommentTextChar"/>
    <w:link w:val="CommentSubject"/>
    <w:uiPriority w:val="99"/>
    <w:semiHidden/>
    <w:rsid w:val="00ED59D3"/>
    <w:rPr>
      <w:b/>
      <w:bCs/>
      <w:sz w:val="20"/>
      <w:szCs w:val="20"/>
      <w:lang w:bidi="ar-SA"/>
    </w:rPr>
  </w:style>
  <w:style w:type="table" w:styleId="TableGrid">
    <w:name w:val="Table Grid"/>
    <w:basedOn w:val="TableNormal"/>
    <w:uiPriority w:val="59"/>
    <w:rsid w:val="00893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er3,List Paragraph1,Single bullet style"/>
    <w:basedOn w:val="Normal"/>
    <w:link w:val="ListParagraphChar"/>
    <w:uiPriority w:val="34"/>
    <w:qFormat/>
    <w:rsid w:val="001244C1"/>
    <w:pPr>
      <w:ind w:left="720"/>
      <w:contextualSpacing/>
    </w:pPr>
  </w:style>
  <w:style w:type="character" w:customStyle="1" w:styleId="Heading2Char">
    <w:name w:val="Heading 2 Char"/>
    <w:basedOn w:val="DefaultParagraphFont"/>
    <w:link w:val="Heading2"/>
    <w:uiPriority w:val="9"/>
    <w:semiHidden/>
    <w:rsid w:val="00E7748F"/>
    <w:rPr>
      <w:rFonts w:asciiTheme="majorHAnsi" w:eastAsiaTheme="majorEastAsia" w:hAnsiTheme="majorHAnsi" w:cstheme="majorBidi"/>
      <w:color w:val="2F5496" w:themeColor="accent1" w:themeShade="BF"/>
      <w:sz w:val="26"/>
      <w:szCs w:val="26"/>
      <w:lang w:bidi="ar-SA"/>
    </w:rPr>
  </w:style>
  <w:style w:type="character" w:customStyle="1" w:styleId="Heading3Char">
    <w:name w:val="Heading 3 Char"/>
    <w:basedOn w:val="DefaultParagraphFont"/>
    <w:link w:val="Heading3"/>
    <w:uiPriority w:val="9"/>
    <w:semiHidden/>
    <w:rsid w:val="00E7748F"/>
    <w:rPr>
      <w:rFonts w:asciiTheme="majorHAnsi" w:eastAsiaTheme="majorEastAsia" w:hAnsiTheme="majorHAnsi" w:cstheme="majorBidi"/>
      <w:color w:val="1F3763" w:themeColor="accent1" w:themeShade="7F"/>
      <w:lang w:bidi="ar-SA"/>
    </w:rPr>
  </w:style>
  <w:style w:type="character" w:customStyle="1" w:styleId="Heading4Char">
    <w:name w:val="Heading 4 Char"/>
    <w:basedOn w:val="DefaultParagraphFont"/>
    <w:link w:val="Heading4"/>
    <w:uiPriority w:val="9"/>
    <w:semiHidden/>
    <w:rsid w:val="00E7748F"/>
    <w:rPr>
      <w:rFonts w:asciiTheme="majorHAnsi" w:eastAsiaTheme="majorEastAsia" w:hAnsiTheme="majorHAnsi" w:cstheme="majorBidi"/>
      <w:i/>
      <w:iCs/>
      <w:color w:val="2F5496" w:themeColor="accent1" w:themeShade="BF"/>
      <w:sz w:val="18"/>
      <w:szCs w:val="20"/>
      <w:lang w:bidi="ar-SA"/>
    </w:rPr>
  </w:style>
  <w:style w:type="paragraph" w:styleId="Revision">
    <w:name w:val="Revision"/>
    <w:hidden/>
    <w:uiPriority w:val="99"/>
    <w:semiHidden/>
    <w:rsid w:val="006F05EB"/>
    <w:rPr>
      <w:sz w:val="18"/>
      <w:szCs w:val="20"/>
      <w:lang w:bidi="ar-SA"/>
    </w:rPr>
  </w:style>
  <w:style w:type="paragraph" w:styleId="Header">
    <w:name w:val="header"/>
    <w:basedOn w:val="Normal"/>
    <w:link w:val="HeaderChar"/>
    <w:uiPriority w:val="99"/>
    <w:unhideWhenUsed/>
    <w:rsid w:val="00E2722D"/>
    <w:pPr>
      <w:tabs>
        <w:tab w:val="center" w:pos="4513"/>
        <w:tab w:val="right" w:pos="9026"/>
      </w:tabs>
    </w:pPr>
  </w:style>
  <w:style w:type="character" w:customStyle="1" w:styleId="HeaderChar">
    <w:name w:val="Header Char"/>
    <w:basedOn w:val="DefaultParagraphFont"/>
    <w:link w:val="Header"/>
    <w:uiPriority w:val="99"/>
    <w:rsid w:val="00E2722D"/>
    <w:rPr>
      <w:sz w:val="18"/>
      <w:szCs w:val="20"/>
      <w:lang w:bidi="ar-SA"/>
    </w:rPr>
  </w:style>
  <w:style w:type="paragraph" w:styleId="Footer">
    <w:name w:val="footer"/>
    <w:basedOn w:val="Normal"/>
    <w:link w:val="FooterChar"/>
    <w:uiPriority w:val="99"/>
    <w:unhideWhenUsed/>
    <w:rsid w:val="00E2722D"/>
    <w:pPr>
      <w:tabs>
        <w:tab w:val="center" w:pos="4513"/>
        <w:tab w:val="right" w:pos="9026"/>
      </w:tabs>
    </w:pPr>
  </w:style>
  <w:style w:type="character" w:customStyle="1" w:styleId="FooterChar">
    <w:name w:val="Footer Char"/>
    <w:basedOn w:val="DefaultParagraphFont"/>
    <w:link w:val="Footer"/>
    <w:uiPriority w:val="99"/>
    <w:rsid w:val="00E2722D"/>
    <w:rPr>
      <w:sz w:val="18"/>
      <w:szCs w:val="20"/>
      <w:lang w:bidi="ar-SA"/>
    </w:rPr>
  </w:style>
  <w:style w:type="paragraph" w:styleId="TOC4">
    <w:name w:val="toc 4"/>
    <w:basedOn w:val="Normal"/>
    <w:next w:val="Normal"/>
    <w:autoRedefine/>
    <w:uiPriority w:val="39"/>
    <w:unhideWhenUsed/>
    <w:rsid w:val="00F63E59"/>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F63E59"/>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F63E59"/>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F63E59"/>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F63E59"/>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F63E59"/>
    <w:pPr>
      <w:spacing w:after="100" w:line="259" w:lineRule="auto"/>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semiHidden/>
    <w:unhideWhenUsed/>
    <w:rsid w:val="00F63E59"/>
    <w:rPr>
      <w:color w:val="605E5C"/>
      <w:shd w:val="clear" w:color="auto" w:fill="E1DFDD"/>
    </w:rPr>
  </w:style>
  <w:style w:type="character" w:customStyle="1" w:styleId="Heading1Char">
    <w:name w:val="Heading 1 Char"/>
    <w:basedOn w:val="DefaultParagraphFont"/>
    <w:link w:val="Heading1"/>
    <w:uiPriority w:val="9"/>
    <w:rsid w:val="0055337B"/>
    <w:rPr>
      <w:rFonts w:asciiTheme="majorHAnsi" w:eastAsiaTheme="majorEastAsia" w:hAnsiTheme="majorHAnsi" w:cstheme="majorBidi"/>
      <w:color w:val="2F5496" w:themeColor="accent1" w:themeShade="BF"/>
      <w:sz w:val="32"/>
      <w:szCs w:val="32"/>
      <w:lang w:bidi="ar-SA"/>
    </w:rPr>
  </w:style>
  <w:style w:type="character" w:customStyle="1" w:styleId="ListParagraphChar">
    <w:name w:val="List Paragraph Char"/>
    <w:aliases w:val="Header3 Char,List Paragraph1 Char,Single bullet style Char"/>
    <w:link w:val="ListParagraph"/>
    <w:uiPriority w:val="34"/>
    <w:rsid w:val="00FF3F51"/>
    <w:rPr>
      <w:sz w:val="1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48579">
      <w:bodyDiv w:val="1"/>
      <w:marLeft w:val="0"/>
      <w:marRight w:val="0"/>
      <w:marTop w:val="0"/>
      <w:marBottom w:val="0"/>
      <w:divBdr>
        <w:top w:val="none" w:sz="0" w:space="0" w:color="auto"/>
        <w:left w:val="none" w:sz="0" w:space="0" w:color="auto"/>
        <w:bottom w:val="none" w:sz="0" w:space="0" w:color="auto"/>
        <w:right w:val="none" w:sz="0" w:space="0" w:color="auto"/>
      </w:divBdr>
    </w:div>
    <w:div w:id="490216492">
      <w:bodyDiv w:val="1"/>
      <w:marLeft w:val="0"/>
      <w:marRight w:val="0"/>
      <w:marTop w:val="0"/>
      <w:marBottom w:val="0"/>
      <w:divBdr>
        <w:top w:val="none" w:sz="0" w:space="0" w:color="auto"/>
        <w:left w:val="none" w:sz="0" w:space="0" w:color="auto"/>
        <w:bottom w:val="none" w:sz="0" w:space="0" w:color="auto"/>
        <w:right w:val="none" w:sz="0" w:space="0" w:color="auto"/>
      </w:divBdr>
    </w:div>
    <w:div w:id="759181843">
      <w:bodyDiv w:val="1"/>
      <w:marLeft w:val="0"/>
      <w:marRight w:val="0"/>
      <w:marTop w:val="0"/>
      <w:marBottom w:val="0"/>
      <w:divBdr>
        <w:top w:val="none" w:sz="0" w:space="0" w:color="auto"/>
        <w:left w:val="none" w:sz="0" w:space="0" w:color="auto"/>
        <w:bottom w:val="none" w:sz="0" w:space="0" w:color="auto"/>
        <w:right w:val="none" w:sz="0" w:space="0" w:color="auto"/>
      </w:divBdr>
    </w:div>
    <w:div w:id="947084782">
      <w:bodyDiv w:val="1"/>
      <w:marLeft w:val="0"/>
      <w:marRight w:val="0"/>
      <w:marTop w:val="0"/>
      <w:marBottom w:val="0"/>
      <w:divBdr>
        <w:top w:val="none" w:sz="0" w:space="0" w:color="auto"/>
        <w:left w:val="none" w:sz="0" w:space="0" w:color="auto"/>
        <w:bottom w:val="none" w:sz="0" w:space="0" w:color="auto"/>
        <w:right w:val="none" w:sz="0" w:space="0" w:color="auto"/>
      </w:divBdr>
    </w:div>
    <w:div w:id="1170370927">
      <w:bodyDiv w:val="1"/>
      <w:marLeft w:val="0"/>
      <w:marRight w:val="0"/>
      <w:marTop w:val="0"/>
      <w:marBottom w:val="0"/>
      <w:divBdr>
        <w:top w:val="none" w:sz="0" w:space="0" w:color="auto"/>
        <w:left w:val="none" w:sz="0" w:space="0" w:color="auto"/>
        <w:bottom w:val="none" w:sz="0" w:space="0" w:color="auto"/>
        <w:right w:val="none" w:sz="0" w:space="0" w:color="auto"/>
      </w:divBdr>
    </w:div>
    <w:div w:id="1299721583">
      <w:bodyDiv w:val="1"/>
      <w:marLeft w:val="0"/>
      <w:marRight w:val="0"/>
      <w:marTop w:val="0"/>
      <w:marBottom w:val="0"/>
      <w:divBdr>
        <w:top w:val="none" w:sz="0" w:space="0" w:color="auto"/>
        <w:left w:val="none" w:sz="0" w:space="0" w:color="auto"/>
        <w:bottom w:val="none" w:sz="0" w:space="0" w:color="auto"/>
        <w:right w:val="none" w:sz="0" w:space="0" w:color="auto"/>
      </w:divBdr>
    </w:div>
    <w:div w:id="1748846647">
      <w:bodyDiv w:val="1"/>
      <w:marLeft w:val="0"/>
      <w:marRight w:val="0"/>
      <w:marTop w:val="0"/>
      <w:marBottom w:val="0"/>
      <w:divBdr>
        <w:top w:val="none" w:sz="0" w:space="0" w:color="auto"/>
        <w:left w:val="none" w:sz="0" w:space="0" w:color="auto"/>
        <w:bottom w:val="none" w:sz="0" w:space="0" w:color="auto"/>
        <w:right w:val="none" w:sz="0" w:space="0" w:color="auto"/>
      </w:divBdr>
    </w:div>
    <w:div w:id="1913007551">
      <w:bodyDiv w:val="1"/>
      <w:marLeft w:val="0"/>
      <w:marRight w:val="0"/>
      <w:marTop w:val="0"/>
      <w:marBottom w:val="0"/>
      <w:divBdr>
        <w:top w:val="none" w:sz="0" w:space="0" w:color="auto"/>
        <w:left w:val="none" w:sz="0" w:space="0" w:color="auto"/>
        <w:bottom w:val="none" w:sz="0" w:space="0" w:color="auto"/>
        <w:right w:val="none" w:sz="0" w:space="0" w:color="auto"/>
      </w:divBdr>
    </w:div>
    <w:div w:id="2037734146">
      <w:bodyDiv w:val="1"/>
      <w:marLeft w:val="0"/>
      <w:marRight w:val="0"/>
      <w:marTop w:val="0"/>
      <w:marBottom w:val="0"/>
      <w:divBdr>
        <w:top w:val="none" w:sz="0" w:space="0" w:color="auto"/>
        <w:left w:val="none" w:sz="0" w:space="0" w:color="auto"/>
        <w:bottom w:val="none" w:sz="0" w:space="0" w:color="auto"/>
        <w:right w:val="none" w:sz="0" w:space="0" w:color="auto"/>
      </w:divBdr>
    </w:div>
    <w:div w:id="2089379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75954f-11cb-4f4d-b427-78154dc4f311">
      <Terms xmlns="http://schemas.microsoft.com/office/infopath/2007/PartnerControls"/>
    </lcf76f155ced4ddcb4097134ff3c332f>
    <TaxCatchAll xmlns="d81c1c84-f2fb-4123-ba60-b740f52acc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E65310A1DD77745902DE70DDF1B3BA5" ma:contentTypeVersion="17" ma:contentTypeDescription="Create a new document." ma:contentTypeScope="" ma:versionID="d7f1517cdcb6c82e44fc975022ab4609">
  <xsd:schema xmlns:xsd="http://www.w3.org/2001/XMLSchema" xmlns:xs="http://www.w3.org/2001/XMLSchema" xmlns:p="http://schemas.microsoft.com/office/2006/metadata/properties" xmlns:ns2="df75954f-11cb-4f4d-b427-78154dc4f311" xmlns:ns3="d81c1c84-f2fb-4123-ba60-b740f52acc16" targetNamespace="http://schemas.microsoft.com/office/2006/metadata/properties" ma:root="true" ma:fieldsID="6ed0c6c107eba8e2a26a5fbb26105a69" ns2:_="" ns3:_="">
    <xsd:import namespace="df75954f-11cb-4f4d-b427-78154dc4f311"/>
    <xsd:import namespace="d81c1c84-f2fb-4123-ba60-b740f52acc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75954f-11cb-4f4d-b427-78154dc4f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hidden="true"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29e70f7-945c-4bbe-9e74-b96d9429d6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1c1c84-f2fb-4123-ba60-b740f52acc1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89b0606a-56ae-46fb-9527-58e97eb64fa0}" ma:internalName="TaxCatchAll" ma:showField="CatchAllData" ma:web="d81c1c84-f2fb-4123-ba60-b740f52acc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4EFFC7-BD0E-411E-99B8-C018C8B88E06}">
  <ds:schemaRefs>
    <ds:schemaRef ds:uri="d81c1c84-f2fb-4123-ba60-b740f52acc16"/>
    <ds:schemaRef ds:uri="http://schemas.microsoft.com/office/2006/documentManagement/types"/>
    <ds:schemaRef ds:uri="http://schemas.microsoft.com/office/2006/metadata/properties"/>
    <ds:schemaRef ds:uri="http://purl.org/dc/dcmitype/"/>
    <ds:schemaRef ds:uri="http://purl.org/dc/elements/1.1/"/>
    <ds:schemaRef ds:uri="http://schemas.microsoft.com/office/infopath/2007/PartnerControls"/>
    <ds:schemaRef ds:uri="http://www.w3.org/XML/1998/namespace"/>
    <ds:schemaRef ds:uri="http://schemas.openxmlformats.org/package/2006/metadata/core-properties"/>
    <ds:schemaRef ds:uri="df75954f-11cb-4f4d-b427-78154dc4f311"/>
    <ds:schemaRef ds:uri="http://purl.org/dc/terms/"/>
  </ds:schemaRefs>
</ds:datastoreItem>
</file>

<file path=customXml/itemProps2.xml><?xml version="1.0" encoding="utf-8"?>
<ds:datastoreItem xmlns:ds="http://schemas.openxmlformats.org/officeDocument/2006/customXml" ds:itemID="{01DFA9F4-BA4E-4FC3-A58D-A17E8AEFFE5B}">
  <ds:schemaRefs>
    <ds:schemaRef ds:uri="http://schemas.microsoft.com/sharepoint/v3/contenttype/forms"/>
  </ds:schemaRefs>
</ds:datastoreItem>
</file>

<file path=customXml/itemProps3.xml><?xml version="1.0" encoding="utf-8"?>
<ds:datastoreItem xmlns:ds="http://schemas.openxmlformats.org/officeDocument/2006/customXml" ds:itemID="{855F32E5-675F-4541-8C35-AFC9AEF77961}">
  <ds:schemaRefs>
    <ds:schemaRef ds:uri="http://schemas.openxmlformats.org/officeDocument/2006/bibliography"/>
  </ds:schemaRefs>
</ds:datastoreItem>
</file>

<file path=customXml/itemProps4.xml><?xml version="1.0" encoding="utf-8"?>
<ds:datastoreItem xmlns:ds="http://schemas.openxmlformats.org/officeDocument/2006/customXml" ds:itemID="{8E92448E-84CC-4F2A-91DF-9A375D3FB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75954f-11cb-4f4d-b427-78154dc4f311"/>
    <ds:schemaRef ds:uri="d81c1c84-f2fb-4123-ba60-b740f52ac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5328</TotalTime>
  <Pages>9</Pages>
  <Words>1735</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11608</CharactersWithSpaces>
  <SharedDoc>false</SharedDoc>
  <HLinks>
    <vt:vector size="804" baseType="variant">
      <vt:variant>
        <vt:i4>1441851</vt:i4>
      </vt:variant>
      <vt:variant>
        <vt:i4>800</vt:i4>
      </vt:variant>
      <vt:variant>
        <vt:i4>0</vt:i4>
      </vt:variant>
      <vt:variant>
        <vt:i4>5</vt:i4>
      </vt:variant>
      <vt:variant>
        <vt:lpwstr/>
      </vt:variant>
      <vt:variant>
        <vt:lpwstr>_Toc106981494</vt:lpwstr>
      </vt:variant>
      <vt:variant>
        <vt:i4>1441851</vt:i4>
      </vt:variant>
      <vt:variant>
        <vt:i4>794</vt:i4>
      </vt:variant>
      <vt:variant>
        <vt:i4>0</vt:i4>
      </vt:variant>
      <vt:variant>
        <vt:i4>5</vt:i4>
      </vt:variant>
      <vt:variant>
        <vt:lpwstr/>
      </vt:variant>
      <vt:variant>
        <vt:lpwstr>_Toc106981493</vt:lpwstr>
      </vt:variant>
      <vt:variant>
        <vt:i4>1441851</vt:i4>
      </vt:variant>
      <vt:variant>
        <vt:i4>788</vt:i4>
      </vt:variant>
      <vt:variant>
        <vt:i4>0</vt:i4>
      </vt:variant>
      <vt:variant>
        <vt:i4>5</vt:i4>
      </vt:variant>
      <vt:variant>
        <vt:lpwstr/>
      </vt:variant>
      <vt:variant>
        <vt:lpwstr>_Toc106981492</vt:lpwstr>
      </vt:variant>
      <vt:variant>
        <vt:i4>1441851</vt:i4>
      </vt:variant>
      <vt:variant>
        <vt:i4>782</vt:i4>
      </vt:variant>
      <vt:variant>
        <vt:i4>0</vt:i4>
      </vt:variant>
      <vt:variant>
        <vt:i4>5</vt:i4>
      </vt:variant>
      <vt:variant>
        <vt:lpwstr/>
      </vt:variant>
      <vt:variant>
        <vt:lpwstr>_Toc106981491</vt:lpwstr>
      </vt:variant>
      <vt:variant>
        <vt:i4>1441851</vt:i4>
      </vt:variant>
      <vt:variant>
        <vt:i4>776</vt:i4>
      </vt:variant>
      <vt:variant>
        <vt:i4>0</vt:i4>
      </vt:variant>
      <vt:variant>
        <vt:i4>5</vt:i4>
      </vt:variant>
      <vt:variant>
        <vt:lpwstr/>
      </vt:variant>
      <vt:variant>
        <vt:lpwstr>_Toc106981490</vt:lpwstr>
      </vt:variant>
      <vt:variant>
        <vt:i4>1507387</vt:i4>
      </vt:variant>
      <vt:variant>
        <vt:i4>770</vt:i4>
      </vt:variant>
      <vt:variant>
        <vt:i4>0</vt:i4>
      </vt:variant>
      <vt:variant>
        <vt:i4>5</vt:i4>
      </vt:variant>
      <vt:variant>
        <vt:lpwstr/>
      </vt:variant>
      <vt:variant>
        <vt:lpwstr>_Toc106981489</vt:lpwstr>
      </vt:variant>
      <vt:variant>
        <vt:i4>1507387</vt:i4>
      </vt:variant>
      <vt:variant>
        <vt:i4>764</vt:i4>
      </vt:variant>
      <vt:variant>
        <vt:i4>0</vt:i4>
      </vt:variant>
      <vt:variant>
        <vt:i4>5</vt:i4>
      </vt:variant>
      <vt:variant>
        <vt:lpwstr/>
      </vt:variant>
      <vt:variant>
        <vt:lpwstr>_Toc106981488</vt:lpwstr>
      </vt:variant>
      <vt:variant>
        <vt:i4>1507387</vt:i4>
      </vt:variant>
      <vt:variant>
        <vt:i4>758</vt:i4>
      </vt:variant>
      <vt:variant>
        <vt:i4>0</vt:i4>
      </vt:variant>
      <vt:variant>
        <vt:i4>5</vt:i4>
      </vt:variant>
      <vt:variant>
        <vt:lpwstr/>
      </vt:variant>
      <vt:variant>
        <vt:lpwstr>_Toc106981487</vt:lpwstr>
      </vt:variant>
      <vt:variant>
        <vt:i4>1507387</vt:i4>
      </vt:variant>
      <vt:variant>
        <vt:i4>752</vt:i4>
      </vt:variant>
      <vt:variant>
        <vt:i4>0</vt:i4>
      </vt:variant>
      <vt:variant>
        <vt:i4>5</vt:i4>
      </vt:variant>
      <vt:variant>
        <vt:lpwstr/>
      </vt:variant>
      <vt:variant>
        <vt:lpwstr>_Toc106981486</vt:lpwstr>
      </vt:variant>
      <vt:variant>
        <vt:i4>1507387</vt:i4>
      </vt:variant>
      <vt:variant>
        <vt:i4>746</vt:i4>
      </vt:variant>
      <vt:variant>
        <vt:i4>0</vt:i4>
      </vt:variant>
      <vt:variant>
        <vt:i4>5</vt:i4>
      </vt:variant>
      <vt:variant>
        <vt:lpwstr/>
      </vt:variant>
      <vt:variant>
        <vt:lpwstr>_Toc106981485</vt:lpwstr>
      </vt:variant>
      <vt:variant>
        <vt:i4>1507387</vt:i4>
      </vt:variant>
      <vt:variant>
        <vt:i4>740</vt:i4>
      </vt:variant>
      <vt:variant>
        <vt:i4>0</vt:i4>
      </vt:variant>
      <vt:variant>
        <vt:i4>5</vt:i4>
      </vt:variant>
      <vt:variant>
        <vt:lpwstr/>
      </vt:variant>
      <vt:variant>
        <vt:lpwstr>_Toc106981484</vt:lpwstr>
      </vt:variant>
      <vt:variant>
        <vt:i4>1507387</vt:i4>
      </vt:variant>
      <vt:variant>
        <vt:i4>734</vt:i4>
      </vt:variant>
      <vt:variant>
        <vt:i4>0</vt:i4>
      </vt:variant>
      <vt:variant>
        <vt:i4>5</vt:i4>
      </vt:variant>
      <vt:variant>
        <vt:lpwstr/>
      </vt:variant>
      <vt:variant>
        <vt:lpwstr>_Toc106981483</vt:lpwstr>
      </vt:variant>
      <vt:variant>
        <vt:i4>1507387</vt:i4>
      </vt:variant>
      <vt:variant>
        <vt:i4>728</vt:i4>
      </vt:variant>
      <vt:variant>
        <vt:i4>0</vt:i4>
      </vt:variant>
      <vt:variant>
        <vt:i4>5</vt:i4>
      </vt:variant>
      <vt:variant>
        <vt:lpwstr/>
      </vt:variant>
      <vt:variant>
        <vt:lpwstr>_Toc106981482</vt:lpwstr>
      </vt:variant>
      <vt:variant>
        <vt:i4>1507387</vt:i4>
      </vt:variant>
      <vt:variant>
        <vt:i4>722</vt:i4>
      </vt:variant>
      <vt:variant>
        <vt:i4>0</vt:i4>
      </vt:variant>
      <vt:variant>
        <vt:i4>5</vt:i4>
      </vt:variant>
      <vt:variant>
        <vt:lpwstr/>
      </vt:variant>
      <vt:variant>
        <vt:lpwstr>_Toc106981481</vt:lpwstr>
      </vt:variant>
      <vt:variant>
        <vt:i4>1507387</vt:i4>
      </vt:variant>
      <vt:variant>
        <vt:i4>716</vt:i4>
      </vt:variant>
      <vt:variant>
        <vt:i4>0</vt:i4>
      </vt:variant>
      <vt:variant>
        <vt:i4>5</vt:i4>
      </vt:variant>
      <vt:variant>
        <vt:lpwstr/>
      </vt:variant>
      <vt:variant>
        <vt:lpwstr>_Toc106981480</vt:lpwstr>
      </vt:variant>
      <vt:variant>
        <vt:i4>1572923</vt:i4>
      </vt:variant>
      <vt:variant>
        <vt:i4>710</vt:i4>
      </vt:variant>
      <vt:variant>
        <vt:i4>0</vt:i4>
      </vt:variant>
      <vt:variant>
        <vt:i4>5</vt:i4>
      </vt:variant>
      <vt:variant>
        <vt:lpwstr/>
      </vt:variant>
      <vt:variant>
        <vt:lpwstr>_Toc106981479</vt:lpwstr>
      </vt:variant>
      <vt:variant>
        <vt:i4>1572923</vt:i4>
      </vt:variant>
      <vt:variant>
        <vt:i4>704</vt:i4>
      </vt:variant>
      <vt:variant>
        <vt:i4>0</vt:i4>
      </vt:variant>
      <vt:variant>
        <vt:i4>5</vt:i4>
      </vt:variant>
      <vt:variant>
        <vt:lpwstr/>
      </vt:variant>
      <vt:variant>
        <vt:lpwstr>_Toc106981478</vt:lpwstr>
      </vt:variant>
      <vt:variant>
        <vt:i4>1572923</vt:i4>
      </vt:variant>
      <vt:variant>
        <vt:i4>698</vt:i4>
      </vt:variant>
      <vt:variant>
        <vt:i4>0</vt:i4>
      </vt:variant>
      <vt:variant>
        <vt:i4>5</vt:i4>
      </vt:variant>
      <vt:variant>
        <vt:lpwstr/>
      </vt:variant>
      <vt:variant>
        <vt:lpwstr>_Toc106981477</vt:lpwstr>
      </vt:variant>
      <vt:variant>
        <vt:i4>1572923</vt:i4>
      </vt:variant>
      <vt:variant>
        <vt:i4>692</vt:i4>
      </vt:variant>
      <vt:variant>
        <vt:i4>0</vt:i4>
      </vt:variant>
      <vt:variant>
        <vt:i4>5</vt:i4>
      </vt:variant>
      <vt:variant>
        <vt:lpwstr/>
      </vt:variant>
      <vt:variant>
        <vt:lpwstr>_Toc106981476</vt:lpwstr>
      </vt:variant>
      <vt:variant>
        <vt:i4>1572923</vt:i4>
      </vt:variant>
      <vt:variant>
        <vt:i4>686</vt:i4>
      </vt:variant>
      <vt:variant>
        <vt:i4>0</vt:i4>
      </vt:variant>
      <vt:variant>
        <vt:i4>5</vt:i4>
      </vt:variant>
      <vt:variant>
        <vt:lpwstr/>
      </vt:variant>
      <vt:variant>
        <vt:lpwstr>_Toc106981475</vt:lpwstr>
      </vt:variant>
      <vt:variant>
        <vt:i4>1572923</vt:i4>
      </vt:variant>
      <vt:variant>
        <vt:i4>680</vt:i4>
      </vt:variant>
      <vt:variant>
        <vt:i4>0</vt:i4>
      </vt:variant>
      <vt:variant>
        <vt:i4>5</vt:i4>
      </vt:variant>
      <vt:variant>
        <vt:lpwstr/>
      </vt:variant>
      <vt:variant>
        <vt:lpwstr>_Toc106981474</vt:lpwstr>
      </vt:variant>
      <vt:variant>
        <vt:i4>1572923</vt:i4>
      </vt:variant>
      <vt:variant>
        <vt:i4>674</vt:i4>
      </vt:variant>
      <vt:variant>
        <vt:i4>0</vt:i4>
      </vt:variant>
      <vt:variant>
        <vt:i4>5</vt:i4>
      </vt:variant>
      <vt:variant>
        <vt:lpwstr/>
      </vt:variant>
      <vt:variant>
        <vt:lpwstr>_Toc106981473</vt:lpwstr>
      </vt:variant>
      <vt:variant>
        <vt:i4>1572923</vt:i4>
      </vt:variant>
      <vt:variant>
        <vt:i4>668</vt:i4>
      </vt:variant>
      <vt:variant>
        <vt:i4>0</vt:i4>
      </vt:variant>
      <vt:variant>
        <vt:i4>5</vt:i4>
      </vt:variant>
      <vt:variant>
        <vt:lpwstr/>
      </vt:variant>
      <vt:variant>
        <vt:lpwstr>_Toc106981472</vt:lpwstr>
      </vt:variant>
      <vt:variant>
        <vt:i4>1572923</vt:i4>
      </vt:variant>
      <vt:variant>
        <vt:i4>662</vt:i4>
      </vt:variant>
      <vt:variant>
        <vt:i4>0</vt:i4>
      </vt:variant>
      <vt:variant>
        <vt:i4>5</vt:i4>
      </vt:variant>
      <vt:variant>
        <vt:lpwstr/>
      </vt:variant>
      <vt:variant>
        <vt:lpwstr>_Toc106981471</vt:lpwstr>
      </vt:variant>
      <vt:variant>
        <vt:i4>1572923</vt:i4>
      </vt:variant>
      <vt:variant>
        <vt:i4>656</vt:i4>
      </vt:variant>
      <vt:variant>
        <vt:i4>0</vt:i4>
      </vt:variant>
      <vt:variant>
        <vt:i4>5</vt:i4>
      </vt:variant>
      <vt:variant>
        <vt:lpwstr/>
      </vt:variant>
      <vt:variant>
        <vt:lpwstr>_Toc106981470</vt:lpwstr>
      </vt:variant>
      <vt:variant>
        <vt:i4>1638459</vt:i4>
      </vt:variant>
      <vt:variant>
        <vt:i4>650</vt:i4>
      </vt:variant>
      <vt:variant>
        <vt:i4>0</vt:i4>
      </vt:variant>
      <vt:variant>
        <vt:i4>5</vt:i4>
      </vt:variant>
      <vt:variant>
        <vt:lpwstr/>
      </vt:variant>
      <vt:variant>
        <vt:lpwstr>_Toc106981469</vt:lpwstr>
      </vt:variant>
      <vt:variant>
        <vt:i4>1638459</vt:i4>
      </vt:variant>
      <vt:variant>
        <vt:i4>644</vt:i4>
      </vt:variant>
      <vt:variant>
        <vt:i4>0</vt:i4>
      </vt:variant>
      <vt:variant>
        <vt:i4>5</vt:i4>
      </vt:variant>
      <vt:variant>
        <vt:lpwstr/>
      </vt:variant>
      <vt:variant>
        <vt:lpwstr>_Toc106981468</vt:lpwstr>
      </vt:variant>
      <vt:variant>
        <vt:i4>1638459</vt:i4>
      </vt:variant>
      <vt:variant>
        <vt:i4>638</vt:i4>
      </vt:variant>
      <vt:variant>
        <vt:i4>0</vt:i4>
      </vt:variant>
      <vt:variant>
        <vt:i4>5</vt:i4>
      </vt:variant>
      <vt:variant>
        <vt:lpwstr/>
      </vt:variant>
      <vt:variant>
        <vt:lpwstr>_Toc106981467</vt:lpwstr>
      </vt:variant>
      <vt:variant>
        <vt:i4>1638459</vt:i4>
      </vt:variant>
      <vt:variant>
        <vt:i4>632</vt:i4>
      </vt:variant>
      <vt:variant>
        <vt:i4>0</vt:i4>
      </vt:variant>
      <vt:variant>
        <vt:i4>5</vt:i4>
      </vt:variant>
      <vt:variant>
        <vt:lpwstr/>
      </vt:variant>
      <vt:variant>
        <vt:lpwstr>_Toc106981466</vt:lpwstr>
      </vt:variant>
      <vt:variant>
        <vt:i4>1638459</vt:i4>
      </vt:variant>
      <vt:variant>
        <vt:i4>626</vt:i4>
      </vt:variant>
      <vt:variant>
        <vt:i4>0</vt:i4>
      </vt:variant>
      <vt:variant>
        <vt:i4>5</vt:i4>
      </vt:variant>
      <vt:variant>
        <vt:lpwstr/>
      </vt:variant>
      <vt:variant>
        <vt:lpwstr>_Toc106981465</vt:lpwstr>
      </vt:variant>
      <vt:variant>
        <vt:i4>1638459</vt:i4>
      </vt:variant>
      <vt:variant>
        <vt:i4>620</vt:i4>
      </vt:variant>
      <vt:variant>
        <vt:i4>0</vt:i4>
      </vt:variant>
      <vt:variant>
        <vt:i4>5</vt:i4>
      </vt:variant>
      <vt:variant>
        <vt:lpwstr/>
      </vt:variant>
      <vt:variant>
        <vt:lpwstr>_Toc106981464</vt:lpwstr>
      </vt:variant>
      <vt:variant>
        <vt:i4>1638459</vt:i4>
      </vt:variant>
      <vt:variant>
        <vt:i4>614</vt:i4>
      </vt:variant>
      <vt:variant>
        <vt:i4>0</vt:i4>
      </vt:variant>
      <vt:variant>
        <vt:i4>5</vt:i4>
      </vt:variant>
      <vt:variant>
        <vt:lpwstr/>
      </vt:variant>
      <vt:variant>
        <vt:lpwstr>_Toc106981463</vt:lpwstr>
      </vt:variant>
      <vt:variant>
        <vt:i4>1638459</vt:i4>
      </vt:variant>
      <vt:variant>
        <vt:i4>608</vt:i4>
      </vt:variant>
      <vt:variant>
        <vt:i4>0</vt:i4>
      </vt:variant>
      <vt:variant>
        <vt:i4>5</vt:i4>
      </vt:variant>
      <vt:variant>
        <vt:lpwstr/>
      </vt:variant>
      <vt:variant>
        <vt:lpwstr>_Toc106981462</vt:lpwstr>
      </vt:variant>
      <vt:variant>
        <vt:i4>1638459</vt:i4>
      </vt:variant>
      <vt:variant>
        <vt:i4>602</vt:i4>
      </vt:variant>
      <vt:variant>
        <vt:i4>0</vt:i4>
      </vt:variant>
      <vt:variant>
        <vt:i4>5</vt:i4>
      </vt:variant>
      <vt:variant>
        <vt:lpwstr/>
      </vt:variant>
      <vt:variant>
        <vt:lpwstr>_Toc106981461</vt:lpwstr>
      </vt:variant>
      <vt:variant>
        <vt:i4>1638459</vt:i4>
      </vt:variant>
      <vt:variant>
        <vt:i4>596</vt:i4>
      </vt:variant>
      <vt:variant>
        <vt:i4>0</vt:i4>
      </vt:variant>
      <vt:variant>
        <vt:i4>5</vt:i4>
      </vt:variant>
      <vt:variant>
        <vt:lpwstr/>
      </vt:variant>
      <vt:variant>
        <vt:lpwstr>_Toc106981460</vt:lpwstr>
      </vt:variant>
      <vt:variant>
        <vt:i4>1703995</vt:i4>
      </vt:variant>
      <vt:variant>
        <vt:i4>590</vt:i4>
      </vt:variant>
      <vt:variant>
        <vt:i4>0</vt:i4>
      </vt:variant>
      <vt:variant>
        <vt:i4>5</vt:i4>
      </vt:variant>
      <vt:variant>
        <vt:lpwstr/>
      </vt:variant>
      <vt:variant>
        <vt:lpwstr>_Toc106981459</vt:lpwstr>
      </vt:variant>
      <vt:variant>
        <vt:i4>1703995</vt:i4>
      </vt:variant>
      <vt:variant>
        <vt:i4>584</vt:i4>
      </vt:variant>
      <vt:variant>
        <vt:i4>0</vt:i4>
      </vt:variant>
      <vt:variant>
        <vt:i4>5</vt:i4>
      </vt:variant>
      <vt:variant>
        <vt:lpwstr/>
      </vt:variant>
      <vt:variant>
        <vt:lpwstr>_Toc106981458</vt:lpwstr>
      </vt:variant>
      <vt:variant>
        <vt:i4>1703995</vt:i4>
      </vt:variant>
      <vt:variant>
        <vt:i4>578</vt:i4>
      </vt:variant>
      <vt:variant>
        <vt:i4>0</vt:i4>
      </vt:variant>
      <vt:variant>
        <vt:i4>5</vt:i4>
      </vt:variant>
      <vt:variant>
        <vt:lpwstr/>
      </vt:variant>
      <vt:variant>
        <vt:lpwstr>_Toc106981457</vt:lpwstr>
      </vt:variant>
      <vt:variant>
        <vt:i4>1703995</vt:i4>
      </vt:variant>
      <vt:variant>
        <vt:i4>572</vt:i4>
      </vt:variant>
      <vt:variant>
        <vt:i4>0</vt:i4>
      </vt:variant>
      <vt:variant>
        <vt:i4>5</vt:i4>
      </vt:variant>
      <vt:variant>
        <vt:lpwstr/>
      </vt:variant>
      <vt:variant>
        <vt:lpwstr>_Toc106981456</vt:lpwstr>
      </vt:variant>
      <vt:variant>
        <vt:i4>1703995</vt:i4>
      </vt:variant>
      <vt:variant>
        <vt:i4>566</vt:i4>
      </vt:variant>
      <vt:variant>
        <vt:i4>0</vt:i4>
      </vt:variant>
      <vt:variant>
        <vt:i4>5</vt:i4>
      </vt:variant>
      <vt:variant>
        <vt:lpwstr/>
      </vt:variant>
      <vt:variant>
        <vt:lpwstr>_Toc106981455</vt:lpwstr>
      </vt:variant>
      <vt:variant>
        <vt:i4>1703995</vt:i4>
      </vt:variant>
      <vt:variant>
        <vt:i4>560</vt:i4>
      </vt:variant>
      <vt:variant>
        <vt:i4>0</vt:i4>
      </vt:variant>
      <vt:variant>
        <vt:i4>5</vt:i4>
      </vt:variant>
      <vt:variant>
        <vt:lpwstr/>
      </vt:variant>
      <vt:variant>
        <vt:lpwstr>_Toc106981454</vt:lpwstr>
      </vt:variant>
      <vt:variant>
        <vt:i4>1703995</vt:i4>
      </vt:variant>
      <vt:variant>
        <vt:i4>554</vt:i4>
      </vt:variant>
      <vt:variant>
        <vt:i4>0</vt:i4>
      </vt:variant>
      <vt:variant>
        <vt:i4>5</vt:i4>
      </vt:variant>
      <vt:variant>
        <vt:lpwstr/>
      </vt:variant>
      <vt:variant>
        <vt:lpwstr>_Toc106981453</vt:lpwstr>
      </vt:variant>
      <vt:variant>
        <vt:i4>1703995</vt:i4>
      </vt:variant>
      <vt:variant>
        <vt:i4>548</vt:i4>
      </vt:variant>
      <vt:variant>
        <vt:i4>0</vt:i4>
      </vt:variant>
      <vt:variant>
        <vt:i4>5</vt:i4>
      </vt:variant>
      <vt:variant>
        <vt:lpwstr/>
      </vt:variant>
      <vt:variant>
        <vt:lpwstr>_Toc106981452</vt:lpwstr>
      </vt:variant>
      <vt:variant>
        <vt:i4>1703995</vt:i4>
      </vt:variant>
      <vt:variant>
        <vt:i4>542</vt:i4>
      </vt:variant>
      <vt:variant>
        <vt:i4>0</vt:i4>
      </vt:variant>
      <vt:variant>
        <vt:i4>5</vt:i4>
      </vt:variant>
      <vt:variant>
        <vt:lpwstr/>
      </vt:variant>
      <vt:variant>
        <vt:lpwstr>_Toc106981451</vt:lpwstr>
      </vt:variant>
      <vt:variant>
        <vt:i4>1703995</vt:i4>
      </vt:variant>
      <vt:variant>
        <vt:i4>536</vt:i4>
      </vt:variant>
      <vt:variant>
        <vt:i4>0</vt:i4>
      </vt:variant>
      <vt:variant>
        <vt:i4>5</vt:i4>
      </vt:variant>
      <vt:variant>
        <vt:lpwstr/>
      </vt:variant>
      <vt:variant>
        <vt:lpwstr>_Toc106981450</vt:lpwstr>
      </vt:variant>
      <vt:variant>
        <vt:i4>1769531</vt:i4>
      </vt:variant>
      <vt:variant>
        <vt:i4>530</vt:i4>
      </vt:variant>
      <vt:variant>
        <vt:i4>0</vt:i4>
      </vt:variant>
      <vt:variant>
        <vt:i4>5</vt:i4>
      </vt:variant>
      <vt:variant>
        <vt:lpwstr/>
      </vt:variant>
      <vt:variant>
        <vt:lpwstr>_Toc106981449</vt:lpwstr>
      </vt:variant>
      <vt:variant>
        <vt:i4>1769531</vt:i4>
      </vt:variant>
      <vt:variant>
        <vt:i4>524</vt:i4>
      </vt:variant>
      <vt:variant>
        <vt:i4>0</vt:i4>
      </vt:variant>
      <vt:variant>
        <vt:i4>5</vt:i4>
      </vt:variant>
      <vt:variant>
        <vt:lpwstr/>
      </vt:variant>
      <vt:variant>
        <vt:lpwstr>_Toc106981448</vt:lpwstr>
      </vt:variant>
      <vt:variant>
        <vt:i4>1769531</vt:i4>
      </vt:variant>
      <vt:variant>
        <vt:i4>518</vt:i4>
      </vt:variant>
      <vt:variant>
        <vt:i4>0</vt:i4>
      </vt:variant>
      <vt:variant>
        <vt:i4>5</vt:i4>
      </vt:variant>
      <vt:variant>
        <vt:lpwstr/>
      </vt:variant>
      <vt:variant>
        <vt:lpwstr>_Toc106981447</vt:lpwstr>
      </vt:variant>
      <vt:variant>
        <vt:i4>1769531</vt:i4>
      </vt:variant>
      <vt:variant>
        <vt:i4>512</vt:i4>
      </vt:variant>
      <vt:variant>
        <vt:i4>0</vt:i4>
      </vt:variant>
      <vt:variant>
        <vt:i4>5</vt:i4>
      </vt:variant>
      <vt:variant>
        <vt:lpwstr/>
      </vt:variant>
      <vt:variant>
        <vt:lpwstr>_Toc106981446</vt:lpwstr>
      </vt:variant>
      <vt:variant>
        <vt:i4>1769531</vt:i4>
      </vt:variant>
      <vt:variant>
        <vt:i4>506</vt:i4>
      </vt:variant>
      <vt:variant>
        <vt:i4>0</vt:i4>
      </vt:variant>
      <vt:variant>
        <vt:i4>5</vt:i4>
      </vt:variant>
      <vt:variant>
        <vt:lpwstr/>
      </vt:variant>
      <vt:variant>
        <vt:lpwstr>_Toc106981445</vt:lpwstr>
      </vt:variant>
      <vt:variant>
        <vt:i4>1769531</vt:i4>
      </vt:variant>
      <vt:variant>
        <vt:i4>500</vt:i4>
      </vt:variant>
      <vt:variant>
        <vt:i4>0</vt:i4>
      </vt:variant>
      <vt:variant>
        <vt:i4>5</vt:i4>
      </vt:variant>
      <vt:variant>
        <vt:lpwstr/>
      </vt:variant>
      <vt:variant>
        <vt:lpwstr>_Toc106981444</vt:lpwstr>
      </vt:variant>
      <vt:variant>
        <vt:i4>1769531</vt:i4>
      </vt:variant>
      <vt:variant>
        <vt:i4>494</vt:i4>
      </vt:variant>
      <vt:variant>
        <vt:i4>0</vt:i4>
      </vt:variant>
      <vt:variant>
        <vt:i4>5</vt:i4>
      </vt:variant>
      <vt:variant>
        <vt:lpwstr/>
      </vt:variant>
      <vt:variant>
        <vt:lpwstr>_Toc106981443</vt:lpwstr>
      </vt:variant>
      <vt:variant>
        <vt:i4>1769531</vt:i4>
      </vt:variant>
      <vt:variant>
        <vt:i4>488</vt:i4>
      </vt:variant>
      <vt:variant>
        <vt:i4>0</vt:i4>
      </vt:variant>
      <vt:variant>
        <vt:i4>5</vt:i4>
      </vt:variant>
      <vt:variant>
        <vt:lpwstr/>
      </vt:variant>
      <vt:variant>
        <vt:lpwstr>_Toc106981442</vt:lpwstr>
      </vt:variant>
      <vt:variant>
        <vt:i4>1769531</vt:i4>
      </vt:variant>
      <vt:variant>
        <vt:i4>482</vt:i4>
      </vt:variant>
      <vt:variant>
        <vt:i4>0</vt:i4>
      </vt:variant>
      <vt:variant>
        <vt:i4>5</vt:i4>
      </vt:variant>
      <vt:variant>
        <vt:lpwstr/>
      </vt:variant>
      <vt:variant>
        <vt:lpwstr>_Toc106981441</vt:lpwstr>
      </vt:variant>
      <vt:variant>
        <vt:i4>1769531</vt:i4>
      </vt:variant>
      <vt:variant>
        <vt:i4>476</vt:i4>
      </vt:variant>
      <vt:variant>
        <vt:i4>0</vt:i4>
      </vt:variant>
      <vt:variant>
        <vt:i4>5</vt:i4>
      </vt:variant>
      <vt:variant>
        <vt:lpwstr/>
      </vt:variant>
      <vt:variant>
        <vt:lpwstr>_Toc106981440</vt:lpwstr>
      </vt:variant>
      <vt:variant>
        <vt:i4>1835067</vt:i4>
      </vt:variant>
      <vt:variant>
        <vt:i4>470</vt:i4>
      </vt:variant>
      <vt:variant>
        <vt:i4>0</vt:i4>
      </vt:variant>
      <vt:variant>
        <vt:i4>5</vt:i4>
      </vt:variant>
      <vt:variant>
        <vt:lpwstr/>
      </vt:variant>
      <vt:variant>
        <vt:lpwstr>_Toc106981439</vt:lpwstr>
      </vt:variant>
      <vt:variant>
        <vt:i4>1835067</vt:i4>
      </vt:variant>
      <vt:variant>
        <vt:i4>464</vt:i4>
      </vt:variant>
      <vt:variant>
        <vt:i4>0</vt:i4>
      </vt:variant>
      <vt:variant>
        <vt:i4>5</vt:i4>
      </vt:variant>
      <vt:variant>
        <vt:lpwstr/>
      </vt:variant>
      <vt:variant>
        <vt:lpwstr>_Toc106981438</vt:lpwstr>
      </vt:variant>
      <vt:variant>
        <vt:i4>1835067</vt:i4>
      </vt:variant>
      <vt:variant>
        <vt:i4>458</vt:i4>
      </vt:variant>
      <vt:variant>
        <vt:i4>0</vt:i4>
      </vt:variant>
      <vt:variant>
        <vt:i4>5</vt:i4>
      </vt:variant>
      <vt:variant>
        <vt:lpwstr/>
      </vt:variant>
      <vt:variant>
        <vt:lpwstr>_Toc106981437</vt:lpwstr>
      </vt:variant>
      <vt:variant>
        <vt:i4>1835067</vt:i4>
      </vt:variant>
      <vt:variant>
        <vt:i4>452</vt:i4>
      </vt:variant>
      <vt:variant>
        <vt:i4>0</vt:i4>
      </vt:variant>
      <vt:variant>
        <vt:i4>5</vt:i4>
      </vt:variant>
      <vt:variant>
        <vt:lpwstr/>
      </vt:variant>
      <vt:variant>
        <vt:lpwstr>_Toc106981436</vt:lpwstr>
      </vt:variant>
      <vt:variant>
        <vt:i4>1835067</vt:i4>
      </vt:variant>
      <vt:variant>
        <vt:i4>446</vt:i4>
      </vt:variant>
      <vt:variant>
        <vt:i4>0</vt:i4>
      </vt:variant>
      <vt:variant>
        <vt:i4>5</vt:i4>
      </vt:variant>
      <vt:variant>
        <vt:lpwstr/>
      </vt:variant>
      <vt:variant>
        <vt:lpwstr>_Toc106981435</vt:lpwstr>
      </vt:variant>
      <vt:variant>
        <vt:i4>1835067</vt:i4>
      </vt:variant>
      <vt:variant>
        <vt:i4>440</vt:i4>
      </vt:variant>
      <vt:variant>
        <vt:i4>0</vt:i4>
      </vt:variant>
      <vt:variant>
        <vt:i4>5</vt:i4>
      </vt:variant>
      <vt:variant>
        <vt:lpwstr/>
      </vt:variant>
      <vt:variant>
        <vt:lpwstr>_Toc106981434</vt:lpwstr>
      </vt:variant>
      <vt:variant>
        <vt:i4>1835067</vt:i4>
      </vt:variant>
      <vt:variant>
        <vt:i4>434</vt:i4>
      </vt:variant>
      <vt:variant>
        <vt:i4>0</vt:i4>
      </vt:variant>
      <vt:variant>
        <vt:i4>5</vt:i4>
      </vt:variant>
      <vt:variant>
        <vt:lpwstr/>
      </vt:variant>
      <vt:variant>
        <vt:lpwstr>_Toc106981433</vt:lpwstr>
      </vt:variant>
      <vt:variant>
        <vt:i4>1835067</vt:i4>
      </vt:variant>
      <vt:variant>
        <vt:i4>428</vt:i4>
      </vt:variant>
      <vt:variant>
        <vt:i4>0</vt:i4>
      </vt:variant>
      <vt:variant>
        <vt:i4>5</vt:i4>
      </vt:variant>
      <vt:variant>
        <vt:lpwstr/>
      </vt:variant>
      <vt:variant>
        <vt:lpwstr>_Toc106981432</vt:lpwstr>
      </vt:variant>
      <vt:variant>
        <vt:i4>1835067</vt:i4>
      </vt:variant>
      <vt:variant>
        <vt:i4>422</vt:i4>
      </vt:variant>
      <vt:variant>
        <vt:i4>0</vt:i4>
      </vt:variant>
      <vt:variant>
        <vt:i4>5</vt:i4>
      </vt:variant>
      <vt:variant>
        <vt:lpwstr/>
      </vt:variant>
      <vt:variant>
        <vt:lpwstr>_Toc106981431</vt:lpwstr>
      </vt:variant>
      <vt:variant>
        <vt:i4>1835067</vt:i4>
      </vt:variant>
      <vt:variant>
        <vt:i4>416</vt:i4>
      </vt:variant>
      <vt:variant>
        <vt:i4>0</vt:i4>
      </vt:variant>
      <vt:variant>
        <vt:i4>5</vt:i4>
      </vt:variant>
      <vt:variant>
        <vt:lpwstr/>
      </vt:variant>
      <vt:variant>
        <vt:lpwstr>_Toc106981430</vt:lpwstr>
      </vt:variant>
      <vt:variant>
        <vt:i4>1900603</vt:i4>
      </vt:variant>
      <vt:variant>
        <vt:i4>410</vt:i4>
      </vt:variant>
      <vt:variant>
        <vt:i4>0</vt:i4>
      </vt:variant>
      <vt:variant>
        <vt:i4>5</vt:i4>
      </vt:variant>
      <vt:variant>
        <vt:lpwstr/>
      </vt:variant>
      <vt:variant>
        <vt:lpwstr>_Toc106981429</vt:lpwstr>
      </vt:variant>
      <vt:variant>
        <vt:i4>1900603</vt:i4>
      </vt:variant>
      <vt:variant>
        <vt:i4>404</vt:i4>
      </vt:variant>
      <vt:variant>
        <vt:i4>0</vt:i4>
      </vt:variant>
      <vt:variant>
        <vt:i4>5</vt:i4>
      </vt:variant>
      <vt:variant>
        <vt:lpwstr/>
      </vt:variant>
      <vt:variant>
        <vt:lpwstr>_Toc106981428</vt:lpwstr>
      </vt:variant>
      <vt:variant>
        <vt:i4>1900603</vt:i4>
      </vt:variant>
      <vt:variant>
        <vt:i4>398</vt:i4>
      </vt:variant>
      <vt:variant>
        <vt:i4>0</vt:i4>
      </vt:variant>
      <vt:variant>
        <vt:i4>5</vt:i4>
      </vt:variant>
      <vt:variant>
        <vt:lpwstr/>
      </vt:variant>
      <vt:variant>
        <vt:lpwstr>_Toc106981427</vt:lpwstr>
      </vt:variant>
      <vt:variant>
        <vt:i4>1900603</vt:i4>
      </vt:variant>
      <vt:variant>
        <vt:i4>392</vt:i4>
      </vt:variant>
      <vt:variant>
        <vt:i4>0</vt:i4>
      </vt:variant>
      <vt:variant>
        <vt:i4>5</vt:i4>
      </vt:variant>
      <vt:variant>
        <vt:lpwstr/>
      </vt:variant>
      <vt:variant>
        <vt:lpwstr>_Toc106981426</vt:lpwstr>
      </vt:variant>
      <vt:variant>
        <vt:i4>1900603</vt:i4>
      </vt:variant>
      <vt:variant>
        <vt:i4>386</vt:i4>
      </vt:variant>
      <vt:variant>
        <vt:i4>0</vt:i4>
      </vt:variant>
      <vt:variant>
        <vt:i4>5</vt:i4>
      </vt:variant>
      <vt:variant>
        <vt:lpwstr/>
      </vt:variant>
      <vt:variant>
        <vt:lpwstr>_Toc106981425</vt:lpwstr>
      </vt:variant>
      <vt:variant>
        <vt:i4>1900603</vt:i4>
      </vt:variant>
      <vt:variant>
        <vt:i4>380</vt:i4>
      </vt:variant>
      <vt:variant>
        <vt:i4>0</vt:i4>
      </vt:variant>
      <vt:variant>
        <vt:i4>5</vt:i4>
      </vt:variant>
      <vt:variant>
        <vt:lpwstr/>
      </vt:variant>
      <vt:variant>
        <vt:lpwstr>_Toc106981424</vt:lpwstr>
      </vt:variant>
      <vt:variant>
        <vt:i4>1900603</vt:i4>
      </vt:variant>
      <vt:variant>
        <vt:i4>374</vt:i4>
      </vt:variant>
      <vt:variant>
        <vt:i4>0</vt:i4>
      </vt:variant>
      <vt:variant>
        <vt:i4>5</vt:i4>
      </vt:variant>
      <vt:variant>
        <vt:lpwstr/>
      </vt:variant>
      <vt:variant>
        <vt:lpwstr>_Toc106981423</vt:lpwstr>
      </vt:variant>
      <vt:variant>
        <vt:i4>1900603</vt:i4>
      </vt:variant>
      <vt:variant>
        <vt:i4>368</vt:i4>
      </vt:variant>
      <vt:variant>
        <vt:i4>0</vt:i4>
      </vt:variant>
      <vt:variant>
        <vt:i4>5</vt:i4>
      </vt:variant>
      <vt:variant>
        <vt:lpwstr/>
      </vt:variant>
      <vt:variant>
        <vt:lpwstr>_Toc106981422</vt:lpwstr>
      </vt:variant>
      <vt:variant>
        <vt:i4>1900603</vt:i4>
      </vt:variant>
      <vt:variant>
        <vt:i4>362</vt:i4>
      </vt:variant>
      <vt:variant>
        <vt:i4>0</vt:i4>
      </vt:variant>
      <vt:variant>
        <vt:i4>5</vt:i4>
      </vt:variant>
      <vt:variant>
        <vt:lpwstr/>
      </vt:variant>
      <vt:variant>
        <vt:lpwstr>_Toc106981421</vt:lpwstr>
      </vt:variant>
      <vt:variant>
        <vt:i4>1900603</vt:i4>
      </vt:variant>
      <vt:variant>
        <vt:i4>356</vt:i4>
      </vt:variant>
      <vt:variant>
        <vt:i4>0</vt:i4>
      </vt:variant>
      <vt:variant>
        <vt:i4>5</vt:i4>
      </vt:variant>
      <vt:variant>
        <vt:lpwstr/>
      </vt:variant>
      <vt:variant>
        <vt:lpwstr>_Toc106981420</vt:lpwstr>
      </vt:variant>
      <vt:variant>
        <vt:i4>1966139</vt:i4>
      </vt:variant>
      <vt:variant>
        <vt:i4>350</vt:i4>
      </vt:variant>
      <vt:variant>
        <vt:i4>0</vt:i4>
      </vt:variant>
      <vt:variant>
        <vt:i4>5</vt:i4>
      </vt:variant>
      <vt:variant>
        <vt:lpwstr/>
      </vt:variant>
      <vt:variant>
        <vt:lpwstr>_Toc106981419</vt:lpwstr>
      </vt:variant>
      <vt:variant>
        <vt:i4>1966139</vt:i4>
      </vt:variant>
      <vt:variant>
        <vt:i4>344</vt:i4>
      </vt:variant>
      <vt:variant>
        <vt:i4>0</vt:i4>
      </vt:variant>
      <vt:variant>
        <vt:i4>5</vt:i4>
      </vt:variant>
      <vt:variant>
        <vt:lpwstr/>
      </vt:variant>
      <vt:variant>
        <vt:lpwstr>_Toc106981418</vt:lpwstr>
      </vt:variant>
      <vt:variant>
        <vt:i4>1966139</vt:i4>
      </vt:variant>
      <vt:variant>
        <vt:i4>338</vt:i4>
      </vt:variant>
      <vt:variant>
        <vt:i4>0</vt:i4>
      </vt:variant>
      <vt:variant>
        <vt:i4>5</vt:i4>
      </vt:variant>
      <vt:variant>
        <vt:lpwstr/>
      </vt:variant>
      <vt:variant>
        <vt:lpwstr>_Toc106981417</vt:lpwstr>
      </vt:variant>
      <vt:variant>
        <vt:i4>1966139</vt:i4>
      </vt:variant>
      <vt:variant>
        <vt:i4>332</vt:i4>
      </vt:variant>
      <vt:variant>
        <vt:i4>0</vt:i4>
      </vt:variant>
      <vt:variant>
        <vt:i4>5</vt:i4>
      </vt:variant>
      <vt:variant>
        <vt:lpwstr/>
      </vt:variant>
      <vt:variant>
        <vt:lpwstr>_Toc106981416</vt:lpwstr>
      </vt:variant>
      <vt:variant>
        <vt:i4>1966139</vt:i4>
      </vt:variant>
      <vt:variant>
        <vt:i4>326</vt:i4>
      </vt:variant>
      <vt:variant>
        <vt:i4>0</vt:i4>
      </vt:variant>
      <vt:variant>
        <vt:i4>5</vt:i4>
      </vt:variant>
      <vt:variant>
        <vt:lpwstr/>
      </vt:variant>
      <vt:variant>
        <vt:lpwstr>_Toc106981415</vt:lpwstr>
      </vt:variant>
      <vt:variant>
        <vt:i4>1966139</vt:i4>
      </vt:variant>
      <vt:variant>
        <vt:i4>320</vt:i4>
      </vt:variant>
      <vt:variant>
        <vt:i4>0</vt:i4>
      </vt:variant>
      <vt:variant>
        <vt:i4>5</vt:i4>
      </vt:variant>
      <vt:variant>
        <vt:lpwstr/>
      </vt:variant>
      <vt:variant>
        <vt:lpwstr>_Toc106981414</vt:lpwstr>
      </vt:variant>
      <vt:variant>
        <vt:i4>1966139</vt:i4>
      </vt:variant>
      <vt:variant>
        <vt:i4>314</vt:i4>
      </vt:variant>
      <vt:variant>
        <vt:i4>0</vt:i4>
      </vt:variant>
      <vt:variant>
        <vt:i4>5</vt:i4>
      </vt:variant>
      <vt:variant>
        <vt:lpwstr/>
      </vt:variant>
      <vt:variant>
        <vt:lpwstr>_Toc106981413</vt:lpwstr>
      </vt:variant>
      <vt:variant>
        <vt:i4>1966139</vt:i4>
      </vt:variant>
      <vt:variant>
        <vt:i4>308</vt:i4>
      </vt:variant>
      <vt:variant>
        <vt:i4>0</vt:i4>
      </vt:variant>
      <vt:variant>
        <vt:i4>5</vt:i4>
      </vt:variant>
      <vt:variant>
        <vt:lpwstr/>
      </vt:variant>
      <vt:variant>
        <vt:lpwstr>_Toc106981412</vt:lpwstr>
      </vt:variant>
      <vt:variant>
        <vt:i4>1966139</vt:i4>
      </vt:variant>
      <vt:variant>
        <vt:i4>302</vt:i4>
      </vt:variant>
      <vt:variant>
        <vt:i4>0</vt:i4>
      </vt:variant>
      <vt:variant>
        <vt:i4>5</vt:i4>
      </vt:variant>
      <vt:variant>
        <vt:lpwstr/>
      </vt:variant>
      <vt:variant>
        <vt:lpwstr>_Toc106981411</vt:lpwstr>
      </vt:variant>
      <vt:variant>
        <vt:i4>1966139</vt:i4>
      </vt:variant>
      <vt:variant>
        <vt:i4>296</vt:i4>
      </vt:variant>
      <vt:variant>
        <vt:i4>0</vt:i4>
      </vt:variant>
      <vt:variant>
        <vt:i4>5</vt:i4>
      </vt:variant>
      <vt:variant>
        <vt:lpwstr/>
      </vt:variant>
      <vt:variant>
        <vt:lpwstr>_Toc106981410</vt:lpwstr>
      </vt:variant>
      <vt:variant>
        <vt:i4>2031675</vt:i4>
      </vt:variant>
      <vt:variant>
        <vt:i4>290</vt:i4>
      </vt:variant>
      <vt:variant>
        <vt:i4>0</vt:i4>
      </vt:variant>
      <vt:variant>
        <vt:i4>5</vt:i4>
      </vt:variant>
      <vt:variant>
        <vt:lpwstr/>
      </vt:variant>
      <vt:variant>
        <vt:lpwstr>_Toc106981409</vt:lpwstr>
      </vt:variant>
      <vt:variant>
        <vt:i4>2031675</vt:i4>
      </vt:variant>
      <vt:variant>
        <vt:i4>284</vt:i4>
      </vt:variant>
      <vt:variant>
        <vt:i4>0</vt:i4>
      </vt:variant>
      <vt:variant>
        <vt:i4>5</vt:i4>
      </vt:variant>
      <vt:variant>
        <vt:lpwstr/>
      </vt:variant>
      <vt:variant>
        <vt:lpwstr>_Toc106981408</vt:lpwstr>
      </vt:variant>
      <vt:variant>
        <vt:i4>2031675</vt:i4>
      </vt:variant>
      <vt:variant>
        <vt:i4>278</vt:i4>
      </vt:variant>
      <vt:variant>
        <vt:i4>0</vt:i4>
      </vt:variant>
      <vt:variant>
        <vt:i4>5</vt:i4>
      </vt:variant>
      <vt:variant>
        <vt:lpwstr/>
      </vt:variant>
      <vt:variant>
        <vt:lpwstr>_Toc106981407</vt:lpwstr>
      </vt:variant>
      <vt:variant>
        <vt:i4>2031675</vt:i4>
      </vt:variant>
      <vt:variant>
        <vt:i4>272</vt:i4>
      </vt:variant>
      <vt:variant>
        <vt:i4>0</vt:i4>
      </vt:variant>
      <vt:variant>
        <vt:i4>5</vt:i4>
      </vt:variant>
      <vt:variant>
        <vt:lpwstr/>
      </vt:variant>
      <vt:variant>
        <vt:lpwstr>_Toc106981406</vt:lpwstr>
      </vt:variant>
      <vt:variant>
        <vt:i4>2031675</vt:i4>
      </vt:variant>
      <vt:variant>
        <vt:i4>266</vt:i4>
      </vt:variant>
      <vt:variant>
        <vt:i4>0</vt:i4>
      </vt:variant>
      <vt:variant>
        <vt:i4>5</vt:i4>
      </vt:variant>
      <vt:variant>
        <vt:lpwstr/>
      </vt:variant>
      <vt:variant>
        <vt:lpwstr>_Toc106981405</vt:lpwstr>
      </vt:variant>
      <vt:variant>
        <vt:i4>2031675</vt:i4>
      </vt:variant>
      <vt:variant>
        <vt:i4>260</vt:i4>
      </vt:variant>
      <vt:variant>
        <vt:i4>0</vt:i4>
      </vt:variant>
      <vt:variant>
        <vt:i4>5</vt:i4>
      </vt:variant>
      <vt:variant>
        <vt:lpwstr/>
      </vt:variant>
      <vt:variant>
        <vt:lpwstr>_Toc106981404</vt:lpwstr>
      </vt:variant>
      <vt:variant>
        <vt:i4>2031675</vt:i4>
      </vt:variant>
      <vt:variant>
        <vt:i4>254</vt:i4>
      </vt:variant>
      <vt:variant>
        <vt:i4>0</vt:i4>
      </vt:variant>
      <vt:variant>
        <vt:i4>5</vt:i4>
      </vt:variant>
      <vt:variant>
        <vt:lpwstr/>
      </vt:variant>
      <vt:variant>
        <vt:lpwstr>_Toc106981403</vt:lpwstr>
      </vt:variant>
      <vt:variant>
        <vt:i4>2031675</vt:i4>
      </vt:variant>
      <vt:variant>
        <vt:i4>248</vt:i4>
      </vt:variant>
      <vt:variant>
        <vt:i4>0</vt:i4>
      </vt:variant>
      <vt:variant>
        <vt:i4>5</vt:i4>
      </vt:variant>
      <vt:variant>
        <vt:lpwstr/>
      </vt:variant>
      <vt:variant>
        <vt:lpwstr>_Toc106981402</vt:lpwstr>
      </vt:variant>
      <vt:variant>
        <vt:i4>2031675</vt:i4>
      </vt:variant>
      <vt:variant>
        <vt:i4>242</vt:i4>
      </vt:variant>
      <vt:variant>
        <vt:i4>0</vt:i4>
      </vt:variant>
      <vt:variant>
        <vt:i4>5</vt:i4>
      </vt:variant>
      <vt:variant>
        <vt:lpwstr/>
      </vt:variant>
      <vt:variant>
        <vt:lpwstr>_Toc106981401</vt:lpwstr>
      </vt:variant>
      <vt:variant>
        <vt:i4>2031675</vt:i4>
      </vt:variant>
      <vt:variant>
        <vt:i4>236</vt:i4>
      </vt:variant>
      <vt:variant>
        <vt:i4>0</vt:i4>
      </vt:variant>
      <vt:variant>
        <vt:i4>5</vt:i4>
      </vt:variant>
      <vt:variant>
        <vt:lpwstr/>
      </vt:variant>
      <vt:variant>
        <vt:lpwstr>_Toc106981400</vt:lpwstr>
      </vt:variant>
      <vt:variant>
        <vt:i4>1441852</vt:i4>
      </vt:variant>
      <vt:variant>
        <vt:i4>230</vt:i4>
      </vt:variant>
      <vt:variant>
        <vt:i4>0</vt:i4>
      </vt:variant>
      <vt:variant>
        <vt:i4>5</vt:i4>
      </vt:variant>
      <vt:variant>
        <vt:lpwstr/>
      </vt:variant>
      <vt:variant>
        <vt:lpwstr>_Toc106981399</vt:lpwstr>
      </vt:variant>
      <vt:variant>
        <vt:i4>1441852</vt:i4>
      </vt:variant>
      <vt:variant>
        <vt:i4>224</vt:i4>
      </vt:variant>
      <vt:variant>
        <vt:i4>0</vt:i4>
      </vt:variant>
      <vt:variant>
        <vt:i4>5</vt:i4>
      </vt:variant>
      <vt:variant>
        <vt:lpwstr/>
      </vt:variant>
      <vt:variant>
        <vt:lpwstr>_Toc106981398</vt:lpwstr>
      </vt:variant>
      <vt:variant>
        <vt:i4>1441852</vt:i4>
      </vt:variant>
      <vt:variant>
        <vt:i4>218</vt:i4>
      </vt:variant>
      <vt:variant>
        <vt:i4>0</vt:i4>
      </vt:variant>
      <vt:variant>
        <vt:i4>5</vt:i4>
      </vt:variant>
      <vt:variant>
        <vt:lpwstr/>
      </vt:variant>
      <vt:variant>
        <vt:lpwstr>_Toc106981397</vt:lpwstr>
      </vt:variant>
      <vt:variant>
        <vt:i4>1441852</vt:i4>
      </vt:variant>
      <vt:variant>
        <vt:i4>212</vt:i4>
      </vt:variant>
      <vt:variant>
        <vt:i4>0</vt:i4>
      </vt:variant>
      <vt:variant>
        <vt:i4>5</vt:i4>
      </vt:variant>
      <vt:variant>
        <vt:lpwstr/>
      </vt:variant>
      <vt:variant>
        <vt:lpwstr>_Toc106981396</vt:lpwstr>
      </vt:variant>
      <vt:variant>
        <vt:i4>1441852</vt:i4>
      </vt:variant>
      <vt:variant>
        <vt:i4>206</vt:i4>
      </vt:variant>
      <vt:variant>
        <vt:i4>0</vt:i4>
      </vt:variant>
      <vt:variant>
        <vt:i4>5</vt:i4>
      </vt:variant>
      <vt:variant>
        <vt:lpwstr/>
      </vt:variant>
      <vt:variant>
        <vt:lpwstr>_Toc106981395</vt:lpwstr>
      </vt:variant>
      <vt:variant>
        <vt:i4>1441852</vt:i4>
      </vt:variant>
      <vt:variant>
        <vt:i4>200</vt:i4>
      </vt:variant>
      <vt:variant>
        <vt:i4>0</vt:i4>
      </vt:variant>
      <vt:variant>
        <vt:i4>5</vt:i4>
      </vt:variant>
      <vt:variant>
        <vt:lpwstr/>
      </vt:variant>
      <vt:variant>
        <vt:lpwstr>_Toc106981394</vt:lpwstr>
      </vt:variant>
      <vt:variant>
        <vt:i4>1441852</vt:i4>
      </vt:variant>
      <vt:variant>
        <vt:i4>194</vt:i4>
      </vt:variant>
      <vt:variant>
        <vt:i4>0</vt:i4>
      </vt:variant>
      <vt:variant>
        <vt:i4>5</vt:i4>
      </vt:variant>
      <vt:variant>
        <vt:lpwstr/>
      </vt:variant>
      <vt:variant>
        <vt:lpwstr>_Toc106981393</vt:lpwstr>
      </vt:variant>
      <vt:variant>
        <vt:i4>1441852</vt:i4>
      </vt:variant>
      <vt:variant>
        <vt:i4>188</vt:i4>
      </vt:variant>
      <vt:variant>
        <vt:i4>0</vt:i4>
      </vt:variant>
      <vt:variant>
        <vt:i4>5</vt:i4>
      </vt:variant>
      <vt:variant>
        <vt:lpwstr/>
      </vt:variant>
      <vt:variant>
        <vt:lpwstr>_Toc106981392</vt:lpwstr>
      </vt:variant>
      <vt:variant>
        <vt:i4>1441852</vt:i4>
      </vt:variant>
      <vt:variant>
        <vt:i4>182</vt:i4>
      </vt:variant>
      <vt:variant>
        <vt:i4>0</vt:i4>
      </vt:variant>
      <vt:variant>
        <vt:i4>5</vt:i4>
      </vt:variant>
      <vt:variant>
        <vt:lpwstr/>
      </vt:variant>
      <vt:variant>
        <vt:lpwstr>_Toc106981391</vt:lpwstr>
      </vt:variant>
      <vt:variant>
        <vt:i4>1441852</vt:i4>
      </vt:variant>
      <vt:variant>
        <vt:i4>176</vt:i4>
      </vt:variant>
      <vt:variant>
        <vt:i4>0</vt:i4>
      </vt:variant>
      <vt:variant>
        <vt:i4>5</vt:i4>
      </vt:variant>
      <vt:variant>
        <vt:lpwstr/>
      </vt:variant>
      <vt:variant>
        <vt:lpwstr>_Toc106981390</vt:lpwstr>
      </vt:variant>
      <vt:variant>
        <vt:i4>1507388</vt:i4>
      </vt:variant>
      <vt:variant>
        <vt:i4>170</vt:i4>
      </vt:variant>
      <vt:variant>
        <vt:i4>0</vt:i4>
      </vt:variant>
      <vt:variant>
        <vt:i4>5</vt:i4>
      </vt:variant>
      <vt:variant>
        <vt:lpwstr/>
      </vt:variant>
      <vt:variant>
        <vt:lpwstr>_Toc106981389</vt:lpwstr>
      </vt:variant>
      <vt:variant>
        <vt:i4>1507388</vt:i4>
      </vt:variant>
      <vt:variant>
        <vt:i4>164</vt:i4>
      </vt:variant>
      <vt:variant>
        <vt:i4>0</vt:i4>
      </vt:variant>
      <vt:variant>
        <vt:i4>5</vt:i4>
      </vt:variant>
      <vt:variant>
        <vt:lpwstr/>
      </vt:variant>
      <vt:variant>
        <vt:lpwstr>_Toc106981388</vt:lpwstr>
      </vt:variant>
      <vt:variant>
        <vt:i4>1507388</vt:i4>
      </vt:variant>
      <vt:variant>
        <vt:i4>158</vt:i4>
      </vt:variant>
      <vt:variant>
        <vt:i4>0</vt:i4>
      </vt:variant>
      <vt:variant>
        <vt:i4>5</vt:i4>
      </vt:variant>
      <vt:variant>
        <vt:lpwstr/>
      </vt:variant>
      <vt:variant>
        <vt:lpwstr>_Toc106981387</vt:lpwstr>
      </vt:variant>
      <vt:variant>
        <vt:i4>1507388</vt:i4>
      </vt:variant>
      <vt:variant>
        <vt:i4>152</vt:i4>
      </vt:variant>
      <vt:variant>
        <vt:i4>0</vt:i4>
      </vt:variant>
      <vt:variant>
        <vt:i4>5</vt:i4>
      </vt:variant>
      <vt:variant>
        <vt:lpwstr/>
      </vt:variant>
      <vt:variant>
        <vt:lpwstr>_Toc106981386</vt:lpwstr>
      </vt:variant>
      <vt:variant>
        <vt:i4>1507388</vt:i4>
      </vt:variant>
      <vt:variant>
        <vt:i4>146</vt:i4>
      </vt:variant>
      <vt:variant>
        <vt:i4>0</vt:i4>
      </vt:variant>
      <vt:variant>
        <vt:i4>5</vt:i4>
      </vt:variant>
      <vt:variant>
        <vt:lpwstr/>
      </vt:variant>
      <vt:variant>
        <vt:lpwstr>_Toc106981385</vt:lpwstr>
      </vt:variant>
      <vt:variant>
        <vt:i4>1507388</vt:i4>
      </vt:variant>
      <vt:variant>
        <vt:i4>140</vt:i4>
      </vt:variant>
      <vt:variant>
        <vt:i4>0</vt:i4>
      </vt:variant>
      <vt:variant>
        <vt:i4>5</vt:i4>
      </vt:variant>
      <vt:variant>
        <vt:lpwstr/>
      </vt:variant>
      <vt:variant>
        <vt:lpwstr>_Toc106981384</vt:lpwstr>
      </vt:variant>
      <vt:variant>
        <vt:i4>1507388</vt:i4>
      </vt:variant>
      <vt:variant>
        <vt:i4>134</vt:i4>
      </vt:variant>
      <vt:variant>
        <vt:i4>0</vt:i4>
      </vt:variant>
      <vt:variant>
        <vt:i4>5</vt:i4>
      </vt:variant>
      <vt:variant>
        <vt:lpwstr/>
      </vt:variant>
      <vt:variant>
        <vt:lpwstr>_Toc106981383</vt:lpwstr>
      </vt:variant>
      <vt:variant>
        <vt:i4>1507388</vt:i4>
      </vt:variant>
      <vt:variant>
        <vt:i4>128</vt:i4>
      </vt:variant>
      <vt:variant>
        <vt:i4>0</vt:i4>
      </vt:variant>
      <vt:variant>
        <vt:i4>5</vt:i4>
      </vt:variant>
      <vt:variant>
        <vt:lpwstr/>
      </vt:variant>
      <vt:variant>
        <vt:lpwstr>_Toc106981382</vt:lpwstr>
      </vt:variant>
      <vt:variant>
        <vt:i4>1507388</vt:i4>
      </vt:variant>
      <vt:variant>
        <vt:i4>122</vt:i4>
      </vt:variant>
      <vt:variant>
        <vt:i4>0</vt:i4>
      </vt:variant>
      <vt:variant>
        <vt:i4>5</vt:i4>
      </vt:variant>
      <vt:variant>
        <vt:lpwstr/>
      </vt:variant>
      <vt:variant>
        <vt:lpwstr>_Toc106981381</vt:lpwstr>
      </vt:variant>
      <vt:variant>
        <vt:i4>1507388</vt:i4>
      </vt:variant>
      <vt:variant>
        <vt:i4>116</vt:i4>
      </vt:variant>
      <vt:variant>
        <vt:i4>0</vt:i4>
      </vt:variant>
      <vt:variant>
        <vt:i4>5</vt:i4>
      </vt:variant>
      <vt:variant>
        <vt:lpwstr/>
      </vt:variant>
      <vt:variant>
        <vt:lpwstr>_Toc106981380</vt:lpwstr>
      </vt:variant>
      <vt:variant>
        <vt:i4>1572924</vt:i4>
      </vt:variant>
      <vt:variant>
        <vt:i4>110</vt:i4>
      </vt:variant>
      <vt:variant>
        <vt:i4>0</vt:i4>
      </vt:variant>
      <vt:variant>
        <vt:i4>5</vt:i4>
      </vt:variant>
      <vt:variant>
        <vt:lpwstr/>
      </vt:variant>
      <vt:variant>
        <vt:lpwstr>_Toc106981379</vt:lpwstr>
      </vt:variant>
      <vt:variant>
        <vt:i4>1572924</vt:i4>
      </vt:variant>
      <vt:variant>
        <vt:i4>104</vt:i4>
      </vt:variant>
      <vt:variant>
        <vt:i4>0</vt:i4>
      </vt:variant>
      <vt:variant>
        <vt:i4>5</vt:i4>
      </vt:variant>
      <vt:variant>
        <vt:lpwstr/>
      </vt:variant>
      <vt:variant>
        <vt:lpwstr>_Toc106981378</vt:lpwstr>
      </vt:variant>
      <vt:variant>
        <vt:i4>1572924</vt:i4>
      </vt:variant>
      <vt:variant>
        <vt:i4>98</vt:i4>
      </vt:variant>
      <vt:variant>
        <vt:i4>0</vt:i4>
      </vt:variant>
      <vt:variant>
        <vt:i4>5</vt:i4>
      </vt:variant>
      <vt:variant>
        <vt:lpwstr/>
      </vt:variant>
      <vt:variant>
        <vt:lpwstr>_Toc106981377</vt:lpwstr>
      </vt:variant>
      <vt:variant>
        <vt:i4>1572924</vt:i4>
      </vt:variant>
      <vt:variant>
        <vt:i4>92</vt:i4>
      </vt:variant>
      <vt:variant>
        <vt:i4>0</vt:i4>
      </vt:variant>
      <vt:variant>
        <vt:i4>5</vt:i4>
      </vt:variant>
      <vt:variant>
        <vt:lpwstr/>
      </vt:variant>
      <vt:variant>
        <vt:lpwstr>_Toc106981376</vt:lpwstr>
      </vt:variant>
      <vt:variant>
        <vt:i4>1572924</vt:i4>
      </vt:variant>
      <vt:variant>
        <vt:i4>86</vt:i4>
      </vt:variant>
      <vt:variant>
        <vt:i4>0</vt:i4>
      </vt:variant>
      <vt:variant>
        <vt:i4>5</vt:i4>
      </vt:variant>
      <vt:variant>
        <vt:lpwstr/>
      </vt:variant>
      <vt:variant>
        <vt:lpwstr>_Toc106981375</vt:lpwstr>
      </vt:variant>
      <vt:variant>
        <vt:i4>1572924</vt:i4>
      </vt:variant>
      <vt:variant>
        <vt:i4>80</vt:i4>
      </vt:variant>
      <vt:variant>
        <vt:i4>0</vt:i4>
      </vt:variant>
      <vt:variant>
        <vt:i4>5</vt:i4>
      </vt:variant>
      <vt:variant>
        <vt:lpwstr/>
      </vt:variant>
      <vt:variant>
        <vt:lpwstr>_Toc106981374</vt:lpwstr>
      </vt:variant>
      <vt:variant>
        <vt:i4>1572924</vt:i4>
      </vt:variant>
      <vt:variant>
        <vt:i4>74</vt:i4>
      </vt:variant>
      <vt:variant>
        <vt:i4>0</vt:i4>
      </vt:variant>
      <vt:variant>
        <vt:i4>5</vt:i4>
      </vt:variant>
      <vt:variant>
        <vt:lpwstr/>
      </vt:variant>
      <vt:variant>
        <vt:lpwstr>_Toc106981373</vt:lpwstr>
      </vt:variant>
      <vt:variant>
        <vt:i4>1572924</vt:i4>
      </vt:variant>
      <vt:variant>
        <vt:i4>68</vt:i4>
      </vt:variant>
      <vt:variant>
        <vt:i4>0</vt:i4>
      </vt:variant>
      <vt:variant>
        <vt:i4>5</vt:i4>
      </vt:variant>
      <vt:variant>
        <vt:lpwstr/>
      </vt:variant>
      <vt:variant>
        <vt:lpwstr>_Toc106981372</vt:lpwstr>
      </vt:variant>
      <vt:variant>
        <vt:i4>1572924</vt:i4>
      </vt:variant>
      <vt:variant>
        <vt:i4>62</vt:i4>
      </vt:variant>
      <vt:variant>
        <vt:i4>0</vt:i4>
      </vt:variant>
      <vt:variant>
        <vt:i4>5</vt:i4>
      </vt:variant>
      <vt:variant>
        <vt:lpwstr/>
      </vt:variant>
      <vt:variant>
        <vt:lpwstr>_Toc106981371</vt:lpwstr>
      </vt:variant>
      <vt:variant>
        <vt:i4>1572924</vt:i4>
      </vt:variant>
      <vt:variant>
        <vt:i4>56</vt:i4>
      </vt:variant>
      <vt:variant>
        <vt:i4>0</vt:i4>
      </vt:variant>
      <vt:variant>
        <vt:i4>5</vt:i4>
      </vt:variant>
      <vt:variant>
        <vt:lpwstr/>
      </vt:variant>
      <vt:variant>
        <vt:lpwstr>_Toc106981370</vt:lpwstr>
      </vt:variant>
      <vt:variant>
        <vt:i4>1638460</vt:i4>
      </vt:variant>
      <vt:variant>
        <vt:i4>50</vt:i4>
      </vt:variant>
      <vt:variant>
        <vt:i4>0</vt:i4>
      </vt:variant>
      <vt:variant>
        <vt:i4>5</vt:i4>
      </vt:variant>
      <vt:variant>
        <vt:lpwstr/>
      </vt:variant>
      <vt:variant>
        <vt:lpwstr>_Toc106981369</vt:lpwstr>
      </vt:variant>
      <vt:variant>
        <vt:i4>1638460</vt:i4>
      </vt:variant>
      <vt:variant>
        <vt:i4>44</vt:i4>
      </vt:variant>
      <vt:variant>
        <vt:i4>0</vt:i4>
      </vt:variant>
      <vt:variant>
        <vt:i4>5</vt:i4>
      </vt:variant>
      <vt:variant>
        <vt:lpwstr/>
      </vt:variant>
      <vt:variant>
        <vt:lpwstr>_Toc106981368</vt:lpwstr>
      </vt:variant>
      <vt:variant>
        <vt:i4>1638460</vt:i4>
      </vt:variant>
      <vt:variant>
        <vt:i4>38</vt:i4>
      </vt:variant>
      <vt:variant>
        <vt:i4>0</vt:i4>
      </vt:variant>
      <vt:variant>
        <vt:i4>5</vt:i4>
      </vt:variant>
      <vt:variant>
        <vt:lpwstr/>
      </vt:variant>
      <vt:variant>
        <vt:lpwstr>_Toc106981367</vt:lpwstr>
      </vt:variant>
      <vt:variant>
        <vt:i4>1638460</vt:i4>
      </vt:variant>
      <vt:variant>
        <vt:i4>32</vt:i4>
      </vt:variant>
      <vt:variant>
        <vt:i4>0</vt:i4>
      </vt:variant>
      <vt:variant>
        <vt:i4>5</vt:i4>
      </vt:variant>
      <vt:variant>
        <vt:lpwstr/>
      </vt:variant>
      <vt:variant>
        <vt:lpwstr>_Toc106981366</vt:lpwstr>
      </vt:variant>
      <vt:variant>
        <vt:i4>1638460</vt:i4>
      </vt:variant>
      <vt:variant>
        <vt:i4>26</vt:i4>
      </vt:variant>
      <vt:variant>
        <vt:i4>0</vt:i4>
      </vt:variant>
      <vt:variant>
        <vt:i4>5</vt:i4>
      </vt:variant>
      <vt:variant>
        <vt:lpwstr/>
      </vt:variant>
      <vt:variant>
        <vt:lpwstr>_Toc106981365</vt:lpwstr>
      </vt:variant>
      <vt:variant>
        <vt:i4>1638460</vt:i4>
      </vt:variant>
      <vt:variant>
        <vt:i4>20</vt:i4>
      </vt:variant>
      <vt:variant>
        <vt:i4>0</vt:i4>
      </vt:variant>
      <vt:variant>
        <vt:i4>5</vt:i4>
      </vt:variant>
      <vt:variant>
        <vt:lpwstr/>
      </vt:variant>
      <vt:variant>
        <vt:lpwstr>_Toc106981364</vt:lpwstr>
      </vt:variant>
      <vt:variant>
        <vt:i4>1638460</vt:i4>
      </vt:variant>
      <vt:variant>
        <vt:i4>14</vt:i4>
      </vt:variant>
      <vt:variant>
        <vt:i4>0</vt:i4>
      </vt:variant>
      <vt:variant>
        <vt:i4>5</vt:i4>
      </vt:variant>
      <vt:variant>
        <vt:lpwstr/>
      </vt:variant>
      <vt:variant>
        <vt:lpwstr>_Toc106981363</vt:lpwstr>
      </vt:variant>
      <vt:variant>
        <vt:i4>1638460</vt:i4>
      </vt:variant>
      <vt:variant>
        <vt:i4>8</vt:i4>
      </vt:variant>
      <vt:variant>
        <vt:i4>0</vt:i4>
      </vt:variant>
      <vt:variant>
        <vt:i4>5</vt:i4>
      </vt:variant>
      <vt:variant>
        <vt:lpwstr/>
      </vt:variant>
      <vt:variant>
        <vt:lpwstr>_Toc106981362</vt:lpwstr>
      </vt:variant>
      <vt:variant>
        <vt:i4>1638460</vt:i4>
      </vt:variant>
      <vt:variant>
        <vt:i4>2</vt:i4>
      </vt:variant>
      <vt:variant>
        <vt:i4>0</vt:i4>
      </vt:variant>
      <vt:variant>
        <vt:i4>5</vt:i4>
      </vt:variant>
      <vt:variant>
        <vt:lpwstr/>
      </vt:variant>
      <vt:variant>
        <vt:lpwstr>_Toc106981361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TLRG Office 8</dc:creator>
  <cp:keywords/>
  <cp:lastModifiedBy>GWPT Compliance</cp:lastModifiedBy>
  <cp:revision>1757</cp:revision>
  <cp:lastPrinted>2025-09-16T05:21:00Z</cp:lastPrinted>
  <dcterms:created xsi:type="dcterms:W3CDTF">2022-06-14T17:10:00Z</dcterms:created>
  <dcterms:modified xsi:type="dcterms:W3CDTF">2025-09-24T05:59:00Z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0x010100FE65310A1DD77745902DE70DDF1B3BA5</vt:lpwstr>
  </property>
  <property fmtid="{D5CDD505-2E9C-101B-9397-08002B2CF9AE}" pid="3" name="MediaServiceImageTags">
    <vt:lpwstr/>
  </property>
</Properties>
</file>